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356C0D" w:rsidR="00AF0C99" w:rsidP="17AC78E8" w:rsidRDefault="632A8EA4" w14:paraId="72E47356" w14:textId="66B55E6D">
      <w:pPr>
        <w:spacing w:before="240" w:after="240"/>
        <w:jc w:val="center"/>
        <w:rPr>
          <w:rFonts w:ascii="Gill Sans MT" w:hAnsi="Gill Sans MT" w:eastAsia="Gill Sans MT" w:cs="Gill Sans MT"/>
          <w:sz w:val="32"/>
          <w:szCs w:val="32"/>
          <w:lang w:val="es-ES"/>
        </w:rPr>
      </w:pP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>The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 xml:space="preserve"> 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>Peninsula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 xml:space="preserve"> </w:t>
      </w:r>
      <w:r w:rsidRPr="17AC78E8" w:rsidR="134CD7BE">
        <w:rPr>
          <w:rFonts w:ascii="Gill Sans MT" w:hAnsi="Gill Sans MT" w:eastAsia="Gill Sans MT" w:cs="Gill Sans MT"/>
          <w:b w:val="1"/>
          <w:bCs w:val="1"/>
          <w:sz w:val="32"/>
          <w:szCs w:val="32"/>
        </w:rPr>
        <w:t>r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 xml:space="preserve">evela </w:t>
      </w:r>
      <w:r w:rsidRPr="17AC78E8" w:rsidR="48361B33">
        <w:rPr>
          <w:rFonts w:ascii="Gill Sans MT" w:hAnsi="Gill Sans MT" w:eastAsia="Gill Sans MT" w:cs="Gill Sans MT"/>
          <w:b w:val="1"/>
          <w:bCs w:val="1"/>
          <w:sz w:val="32"/>
          <w:szCs w:val="32"/>
        </w:rPr>
        <w:t>o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 xml:space="preserve">bras </w:t>
      </w:r>
      <w:r w:rsidRPr="17AC78E8" w:rsidR="47C2CA36">
        <w:rPr>
          <w:rFonts w:ascii="Gill Sans MT" w:hAnsi="Gill Sans MT" w:eastAsia="Gill Sans MT" w:cs="Gill Sans MT"/>
          <w:b w:val="1"/>
          <w:bCs w:val="1"/>
          <w:sz w:val="32"/>
          <w:szCs w:val="32"/>
        </w:rPr>
        <w:t>v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 xml:space="preserve">isionarias </w:t>
      </w:r>
      <w:r w:rsidRPr="17AC78E8" w:rsidR="023A714D">
        <w:rPr>
          <w:rFonts w:ascii="Gill Sans MT" w:hAnsi="Gill Sans MT" w:eastAsia="Gill Sans MT" w:cs="Gill Sans MT"/>
          <w:b w:val="1"/>
          <w:bCs w:val="1"/>
          <w:sz w:val="32"/>
          <w:szCs w:val="32"/>
        </w:rPr>
        <w:t>q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 xml:space="preserve">ue </w:t>
      </w:r>
      <w:r w:rsidRPr="17AC78E8" w:rsidR="04BB6178">
        <w:rPr>
          <w:rFonts w:ascii="Gill Sans MT" w:hAnsi="Gill Sans MT" w:eastAsia="Gill Sans MT" w:cs="Gill Sans MT"/>
          <w:b w:val="1"/>
          <w:bCs w:val="1"/>
          <w:sz w:val="32"/>
          <w:szCs w:val="32"/>
        </w:rPr>
        <w:t>s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 xml:space="preserve">e </w:t>
      </w:r>
      <w:r w:rsidRPr="17AC78E8" w:rsidR="2EC835F8">
        <w:rPr>
          <w:rFonts w:ascii="Gill Sans MT" w:hAnsi="Gill Sans MT" w:eastAsia="Gill Sans MT" w:cs="Gill Sans MT"/>
          <w:b w:val="1"/>
          <w:bCs w:val="1"/>
          <w:sz w:val="32"/>
          <w:szCs w:val="32"/>
        </w:rPr>
        <w:t>p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 xml:space="preserve">resentarán </w:t>
      </w:r>
      <w:r w:rsidRPr="17AC78E8" w:rsidR="1D19D138">
        <w:rPr>
          <w:rFonts w:ascii="Gill Sans MT" w:hAnsi="Gill Sans MT" w:eastAsia="Gill Sans MT" w:cs="Gill Sans MT"/>
          <w:b w:val="1"/>
          <w:bCs w:val="1"/>
          <w:sz w:val="32"/>
          <w:szCs w:val="32"/>
        </w:rPr>
        <w:t>e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 xml:space="preserve">n </w:t>
      </w:r>
      <w:r w:rsidRPr="17AC78E8" w:rsidR="2A0C835C">
        <w:rPr>
          <w:rFonts w:ascii="Gill Sans MT" w:hAnsi="Gill Sans MT" w:eastAsia="Gill Sans MT" w:cs="Gill Sans MT"/>
          <w:b w:val="1"/>
          <w:bCs w:val="1"/>
          <w:sz w:val="32"/>
          <w:szCs w:val="32"/>
        </w:rPr>
        <w:t>l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 xml:space="preserve">a </w:t>
      </w:r>
      <w:r w:rsidRPr="17AC78E8" w:rsidR="06993EBC">
        <w:rPr>
          <w:rFonts w:ascii="Gill Sans MT" w:hAnsi="Gill Sans MT" w:eastAsia="Gill Sans MT" w:cs="Gill Sans MT"/>
          <w:b w:val="1"/>
          <w:bCs w:val="1"/>
          <w:sz w:val="32"/>
          <w:szCs w:val="32"/>
        </w:rPr>
        <w:t>e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 xml:space="preserve">dición 2026 </w:t>
      </w:r>
      <w:r w:rsidRPr="17AC78E8" w:rsidR="002BFB90">
        <w:rPr>
          <w:rFonts w:ascii="Gill Sans MT" w:hAnsi="Gill Sans MT" w:eastAsia="Gill Sans MT" w:cs="Gill Sans MT"/>
          <w:b w:val="1"/>
          <w:bCs w:val="1"/>
          <w:sz w:val="32"/>
          <w:szCs w:val="32"/>
        </w:rPr>
        <w:t>d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 xml:space="preserve">el </w:t>
      </w:r>
      <w:r w:rsidRPr="17AC78E8" w:rsidR="5BCD4F84">
        <w:rPr>
          <w:rFonts w:ascii="Gill Sans MT" w:hAnsi="Gill Sans MT" w:eastAsia="Gill Sans MT" w:cs="Gill Sans MT"/>
          <w:b w:val="1"/>
          <w:bCs w:val="1"/>
          <w:sz w:val="32"/>
          <w:szCs w:val="32"/>
        </w:rPr>
        <w:t>r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 xml:space="preserve">econocido </w:t>
      </w:r>
      <w:r w:rsidRPr="17AC78E8" w:rsidR="090AE3D9">
        <w:rPr>
          <w:rFonts w:ascii="Gill Sans MT" w:hAnsi="Gill Sans MT" w:eastAsia="Gill Sans MT" w:cs="Gill Sans MT"/>
          <w:b w:val="1"/>
          <w:bCs w:val="1"/>
          <w:sz w:val="32"/>
          <w:szCs w:val="32"/>
        </w:rPr>
        <w:t>p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 xml:space="preserve">rograma </w:t>
      </w:r>
      <w:r w:rsidRPr="17AC78E8" w:rsidR="0857B2FC">
        <w:rPr>
          <w:rFonts w:ascii="Gill Sans MT" w:hAnsi="Gill Sans MT" w:eastAsia="Gill Sans MT" w:cs="Gill Sans MT"/>
          <w:b w:val="1"/>
          <w:bCs w:val="1"/>
          <w:sz w:val="32"/>
          <w:szCs w:val="32"/>
        </w:rPr>
        <w:t>g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32"/>
          <w:szCs w:val="32"/>
        </w:rPr>
        <w:t>lobal “Art In Resonance”</w:t>
      </w:r>
    </w:p>
    <w:p w:rsidRPr="00356C0D" w:rsidR="00AF0C99" w:rsidP="17AC78E8" w:rsidRDefault="00340CCE" w14:paraId="79E7624C" w14:textId="6B84E0F1">
      <w:pPr>
        <w:spacing w:before="240" w:after="240"/>
        <w:jc w:val="center"/>
        <w:rPr>
          <w:rFonts w:ascii="Gill Sans MT" w:hAnsi="Gill Sans MT" w:eastAsia="Gill Sans MT" w:cs="Gill Sans MT"/>
          <w:i w:val="1"/>
          <w:iCs w:val="1"/>
          <w:lang w:val="es-ES"/>
        </w:rPr>
      </w:pPr>
      <w:r w:rsidRPr="17AC78E8" w:rsidR="632A8EA4">
        <w:rPr>
          <w:rFonts w:ascii="Gill Sans MT" w:hAnsi="Gill Sans MT" w:eastAsia="Gill Sans MT" w:cs="Gill Sans MT"/>
          <w:i w:val="1"/>
          <w:iCs w:val="1"/>
        </w:rPr>
        <w:t>Desde una reluciente obra en la fachada hasta cerámica transformadora y una instalación arquitectónica lúdica, la más reciente edición presenta tres comisiones site-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>specific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>, que debutan durante el Mes de las Artes en Hong Kong y estarán en exhibición del 17 de marzo a principios de mayo.</w:t>
      </w:r>
    </w:p>
    <w:p w:rsidR="57B657E7" w:rsidP="17AC78E8" w:rsidRDefault="57B657E7" w14:paraId="34CED2E7" w14:textId="2095E9EF">
      <w:pPr>
        <w:pStyle w:val="Normal"/>
        <w:spacing w:before="240" w:after="0" w:afterAutospacing="off"/>
        <w:jc w:val="center"/>
      </w:pPr>
      <w:r w:rsidR="57B657E7">
        <w:drawing>
          <wp:inline wp14:editId="525B4791" wp14:anchorId="1C4FF074">
            <wp:extent cx="5162550" cy="3448050"/>
            <wp:effectExtent l="0" t="0" r="0" b="0"/>
            <wp:docPr id="192652136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26521369" name="Picture 1926521369"/>
                    <pic:cNvPicPr/>
                  </pic:nvPicPr>
                  <pic:blipFill>
                    <a:blip xmlns:r="http://schemas.openxmlformats.org/officeDocument/2006/relationships" r:embed="rId19063017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6C0D" w:rsidR="00AF0C99" w:rsidP="17AC78E8" w:rsidRDefault="632A8EA4" w14:paraId="22D3D0B1" w14:textId="5ADE3339">
      <w:pPr>
        <w:spacing w:before="0" w:beforeAutospacing="off" w:after="240"/>
        <w:jc w:val="both"/>
        <w:rPr>
          <w:rFonts w:ascii="Gill Sans MT" w:hAnsi="Gill Sans MT" w:eastAsia="Gill Sans MT" w:cs="Gill Sans MT"/>
          <w:sz w:val="20"/>
          <w:szCs w:val="20"/>
          <w:lang w:val="es-ES"/>
        </w:rPr>
      </w:pPr>
      <w:r w:rsidRPr="17AC78E8" w:rsidR="632A8EA4">
        <w:rPr>
          <w:rFonts w:ascii="Gill Sans MT" w:hAnsi="Gill Sans MT" w:eastAsia="Gill Sans MT" w:cs="Gill Sans MT"/>
          <w:i w:val="1"/>
          <w:iCs w:val="1"/>
          <w:sz w:val="20"/>
          <w:szCs w:val="20"/>
        </w:rPr>
        <w:t xml:space="preserve">Render de la obra comisionada </w:t>
      </w:r>
      <w:r w:rsidRPr="17AC78E8" w:rsidR="632A8EA4">
        <w:rPr>
          <w:rFonts w:ascii="Gill Sans MT" w:hAnsi="Gill Sans MT" w:eastAsia="Gill Sans MT" w:cs="Gill Sans MT"/>
          <w:i w:val="1"/>
          <w:iCs w:val="1"/>
          <w:sz w:val="20"/>
          <w:szCs w:val="20"/>
        </w:rPr>
        <w:t>Swimming</w:t>
      </w:r>
      <w:r w:rsidRPr="17AC78E8" w:rsidR="632A8EA4">
        <w:rPr>
          <w:rFonts w:ascii="Gill Sans MT" w:hAnsi="Gill Sans MT" w:eastAsia="Gill Sans MT" w:cs="Gill Sans MT"/>
          <w:i w:val="1"/>
          <w:iCs w:val="1"/>
          <w:sz w:val="20"/>
          <w:szCs w:val="20"/>
        </w:rPr>
        <w:t xml:space="preserve"> in Light de la artista hongkonesa </w:t>
      </w:r>
      <w:r w:rsidRPr="17AC78E8" w:rsidR="632A8EA4">
        <w:rPr>
          <w:rFonts w:ascii="Gill Sans MT" w:hAnsi="Gill Sans MT" w:eastAsia="Gill Sans MT" w:cs="Gill Sans MT"/>
          <w:i w:val="1"/>
          <w:iCs w:val="1"/>
          <w:sz w:val="20"/>
          <w:szCs w:val="20"/>
        </w:rPr>
        <w:t>Angel</w:t>
      </w:r>
      <w:r w:rsidRPr="17AC78E8" w:rsidR="632A8EA4">
        <w:rPr>
          <w:rFonts w:ascii="Gill Sans MT" w:hAnsi="Gill Sans MT" w:eastAsia="Gill Sans MT" w:cs="Gill Sans MT"/>
          <w:i w:val="1"/>
          <w:iCs w:val="1"/>
          <w:sz w:val="20"/>
          <w:szCs w:val="20"/>
        </w:rPr>
        <w:t xml:space="preserve"> Hui para ‘Art in </w:t>
      </w:r>
      <w:r w:rsidRPr="17AC78E8" w:rsidR="632A8EA4">
        <w:rPr>
          <w:rFonts w:ascii="Gill Sans MT" w:hAnsi="Gill Sans MT" w:eastAsia="Gill Sans MT" w:cs="Gill Sans MT"/>
          <w:i w:val="1"/>
          <w:iCs w:val="1"/>
          <w:sz w:val="20"/>
          <w:szCs w:val="20"/>
        </w:rPr>
        <w:t>Resonance</w:t>
      </w:r>
      <w:r w:rsidRPr="17AC78E8" w:rsidR="632A8EA4">
        <w:rPr>
          <w:rFonts w:ascii="Gill Sans MT" w:hAnsi="Gill Sans MT" w:eastAsia="Gill Sans MT" w:cs="Gill Sans MT"/>
          <w:i w:val="1"/>
          <w:iCs w:val="1"/>
          <w:sz w:val="20"/>
          <w:szCs w:val="20"/>
        </w:rPr>
        <w:t xml:space="preserve">’ 2026 en la icónica fachada de </w:t>
      </w:r>
      <w:r w:rsidRPr="17AC78E8" w:rsidR="632A8EA4">
        <w:rPr>
          <w:rFonts w:ascii="Gill Sans MT" w:hAnsi="Gill Sans MT" w:eastAsia="Gill Sans MT" w:cs="Gill Sans MT"/>
          <w:i w:val="1"/>
          <w:iCs w:val="1"/>
          <w:sz w:val="20"/>
          <w:szCs w:val="20"/>
        </w:rPr>
        <w:t>The</w:t>
      </w:r>
      <w:r w:rsidRPr="17AC78E8" w:rsidR="632A8EA4">
        <w:rPr>
          <w:rFonts w:ascii="Gill Sans MT" w:hAnsi="Gill Sans MT" w:eastAsia="Gill Sans MT" w:cs="Gill Sans MT"/>
          <w:i w:val="1"/>
          <w:iCs w:val="1"/>
          <w:sz w:val="20"/>
          <w:szCs w:val="20"/>
        </w:rPr>
        <w:t xml:space="preserve"> </w:t>
      </w:r>
      <w:r w:rsidRPr="17AC78E8" w:rsidR="632A8EA4">
        <w:rPr>
          <w:rFonts w:ascii="Gill Sans MT" w:hAnsi="Gill Sans MT" w:eastAsia="Gill Sans MT" w:cs="Gill Sans MT"/>
          <w:i w:val="1"/>
          <w:iCs w:val="1"/>
          <w:sz w:val="20"/>
          <w:szCs w:val="20"/>
        </w:rPr>
        <w:t>Peninsula</w:t>
      </w:r>
      <w:r w:rsidRPr="17AC78E8" w:rsidR="632A8EA4">
        <w:rPr>
          <w:rFonts w:ascii="Gill Sans MT" w:hAnsi="Gill Sans MT" w:eastAsia="Gill Sans MT" w:cs="Gill Sans MT"/>
          <w:i w:val="1"/>
          <w:iCs w:val="1"/>
          <w:sz w:val="20"/>
          <w:szCs w:val="20"/>
        </w:rPr>
        <w:t xml:space="preserve"> Hong Kong.</w:t>
      </w:r>
    </w:p>
    <w:p w:rsidRPr="00356C0D" w:rsidR="00AF0C99" w:rsidP="17AC78E8" w:rsidRDefault="632A8EA4" w14:paraId="1E6B57B2" w14:textId="5B9E14F4">
      <w:pPr>
        <w:pStyle w:val="Normal"/>
        <w:spacing w:before="240" w:after="240"/>
        <w:jc w:val="both"/>
        <w:rPr>
          <w:rFonts w:ascii="Gill Sans MT" w:hAnsi="Gill Sans MT" w:eastAsia="Gill Sans MT" w:cs="Gill Sans MT"/>
          <w:lang w:val="es-ES"/>
        </w:rPr>
      </w:pPr>
      <w:r w:rsidRPr="17AC78E8" w:rsidR="2F041E91">
        <w:rPr>
          <w:rFonts w:ascii="Gill Sans MT" w:hAnsi="Gill Sans MT" w:eastAsia="Gill Sans MT" w:cs="Gill Sans MT"/>
          <w:b w:val="1"/>
          <w:bCs w:val="1"/>
        </w:rPr>
        <w:t xml:space="preserve">Hong Kong, 12 de febrero de 2026.-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The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Peninsula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Hotels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 xml:space="preserve">presenta las obras comisionadas para la edición 2026 de su programa ‘Art in </w:t>
      </w:r>
      <w:r w:rsidRPr="17AC78E8" w:rsidR="632A8EA4">
        <w:rPr>
          <w:rFonts w:ascii="Gill Sans MT" w:hAnsi="Gill Sans MT" w:eastAsia="Gill Sans MT" w:cs="Gill Sans MT"/>
        </w:rPr>
        <w:t>Resonance</w:t>
      </w:r>
      <w:r w:rsidRPr="17AC78E8" w:rsidR="632A8EA4">
        <w:rPr>
          <w:rFonts w:ascii="Gill Sans MT" w:hAnsi="Gill Sans MT" w:eastAsia="Gill Sans MT" w:cs="Gill Sans MT"/>
        </w:rPr>
        <w:t xml:space="preserve">’, que se llevará a cabo en </w:t>
      </w:r>
      <w:r w:rsidRPr="17AC78E8" w:rsidR="632A8EA4">
        <w:rPr>
          <w:rFonts w:ascii="Gill Sans MT" w:hAnsi="Gill Sans MT" w:eastAsia="Gill Sans MT" w:cs="Gill Sans MT"/>
        </w:rPr>
        <w:t>The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Peninsula</w:t>
      </w:r>
      <w:r w:rsidRPr="17AC78E8" w:rsidR="632A8EA4">
        <w:rPr>
          <w:rFonts w:ascii="Gill Sans MT" w:hAnsi="Gill Sans MT" w:eastAsia="Gill Sans MT" w:cs="Gill Sans MT"/>
        </w:rPr>
        <w:t xml:space="preserve"> Hong Kong durante el Mes de las Artes en marzo. La extraordinaria selección incluye a la artista contemporánea hongkonesa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Angel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Hui</w:t>
      </w:r>
      <w:r w:rsidRPr="17AC78E8" w:rsidR="632A8EA4">
        <w:rPr>
          <w:rFonts w:ascii="Gill Sans MT" w:hAnsi="Gill Sans MT" w:eastAsia="Gill Sans MT" w:cs="Gill Sans MT"/>
        </w:rPr>
        <w:t xml:space="preserve">, al ceramista indonesio radicado en Tokio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Albert Yonathan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Setyawan</w:t>
      </w:r>
      <w:r w:rsidRPr="17AC78E8" w:rsidR="632A8EA4">
        <w:rPr>
          <w:rFonts w:ascii="Gill Sans MT" w:hAnsi="Gill Sans MT" w:eastAsia="Gill Sans MT" w:cs="Gill Sans MT"/>
        </w:rPr>
        <w:t xml:space="preserve"> en colaboración con el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Victoria and Albert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Museum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</w:t>
      </w:r>
      <w:r w:rsidRPr="17AC78E8" w:rsidR="632A8EA4">
        <w:rPr>
          <w:rFonts w:ascii="Gill Sans MT" w:hAnsi="Gill Sans MT" w:eastAsia="Gill Sans MT" w:cs="Gill Sans MT"/>
          <w:b w:val="0"/>
          <w:bCs w:val="0"/>
        </w:rPr>
        <w:t>(V&amp;A)</w:t>
      </w:r>
      <w:r w:rsidRPr="17AC78E8" w:rsidR="632A8EA4">
        <w:rPr>
          <w:rFonts w:ascii="Gill Sans MT" w:hAnsi="Gill Sans MT" w:eastAsia="Gill Sans MT" w:cs="Gill Sans MT"/>
        </w:rPr>
        <w:t xml:space="preserve">, y al arquitecto-artista con sede en Hong Kong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Dr. William Lim</w:t>
      </w:r>
      <w:r w:rsidRPr="17AC78E8" w:rsidR="632A8EA4">
        <w:rPr>
          <w:rFonts w:ascii="Gill Sans MT" w:hAnsi="Gill Sans MT" w:eastAsia="Gill Sans MT" w:cs="Gill Sans MT"/>
        </w:rPr>
        <w:t xml:space="preserve">. La exposición exhibirá ambiciosas nuevas obras en la propiedad insignia del grupo hotelero, invitando a huéspedes, amantes del arte y visitantes a encontrarse con el arte de maneras sorprendentes y estimulantes, al tiempo que reafirma el compromiso permanente de </w:t>
      </w:r>
      <w:r w:rsidRPr="17AC78E8" w:rsidR="632A8EA4">
        <w:rPr>
          <w:rFonts w:ascii="Gill Sans MT" w:hAnsi="Gill Sans MT" w:eastAsia="Gill Sans MT" w:cs="Gill Sans MT"/>
        </w:rPr>
        <w:t>The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Peninsula</w:t>
      </w:r>
      <w:r w:rsidRPr="17AC78E8" w:rsidR="632A8EA4">
        <w:rPr>
          <w:rFonts w:ascii="Gill Sans MT" w:hAnsi="Gill Sans MT" w:eastAsia="Gill Sans MT" w:cs="Gill Sans MT"/>
        </w:rPr>
        <w:t xml:space="preserve"> con el mecenazgo cultural.</w:t>
      </w:r>
    </w:p>
    <w:p w:rsidRPr="00356C0D" w:rsidR="00AF0C99" w:rsidP="17AC78E8" w:rsidRDefault="632A8EA4" w14:paraId="3A56D286" w14:textId="728D4D52">
      <w:pPr>
        <w:pStyle w:val="Heading3"/>
        <w:rPr>
          <w:rFonts w:ascii="Gill Sans MT" w:hAnsi="Gill Sans MT" w:eastAsia="Gill Sans MT" w:cs="Gill Sans MT"/>
          <w:color w:val="000000" w:themeColor="text1" w:themeTint="FF" w:themeShade="FF"/>
        </w:rPr>
      </w:pPr>
      <w:r w:rsidR="632A8EA4">
        <w:rPr/>
        <w:t>Celebrando la artesanía y la cultura a través de expresiones artísticas distintivas</w:t>
      </w:r>
    </w:p>
    <w:p w:rsidRPr="00356C0D" w:rsidR="00AF0C99" w:rsidP="17AC78E8" w:rsidRDefault="632A8EA4" w14:paraId="7D500E7B" w14:textId="740CE1F1">
      <w:pPr>
        <w:spacing w:before="240" w:after="240"/>
        <w:jc w:val="both"/>
        <w:rPr>
          <w:rFonts w:ascii="Gill Sans MT" w:hAnsi="Gill Sans MT" w:eastAsia="Gill Sans MT" w:cs="Gill Sans MT"/>
          <w:lang w:val="es-ES"/>
        </w:rPr>
      </w:pPr>
      <w:r w:rsidRPr="17AC78E8" w:rsidR="632A8EA4">
        <w:rPr>
          <w:rFonts w:ascii="Gill Sans MT" w:hAnsi="Gill Sans MT" w:eastAsia="Gill Sans MT" w:cs="Gill Sans MT"/>
          <w:b w:val="1"/>
          <w:bCs w:val="1"/>
        </w:rPr>
        <w:t>Recientemente seleccionada para representar a Hong Kong en la 61ª Bienal de Venecia</w:t>
      </w:r>
      <w:r w:rsidRPr="17AC78E8" w:rsidR="632A8EA4">
        <w:rPr>
          <w:rFonts w:ascii="Gill Sans MT" w:hAnsi="Gill Sans MT" w:eastAsia="Gill Sans MT" w:cs="Gill Sans MT"/>
        </w:rPr>
        <w:t xml:space="preserve">, la obra de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Angel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Hui</w:t>
      </w:r>
      <w:r w:rsidRPr="17AC78E8" w:rsidR="632A8EA4">
        <w:rPr>
          <w:rFonts w:ascii="Gill Sans MT" w:hAnsi="Gill Sans MT" w:eastAsia="Gill Sans MT" w:cs="Gill Sans MT"/>
        </w:rPr>
        <w:t xml:space="preserve">, </w:t>
      </w:r>
      <w:r w:rsidRPr="17AC78E8" w:rsidR="632A8EA4">
        <w:rPr>
          <w:rFonts w:ascii="Gill Sans MT" w:hAnsi="Gill Sans MT" w:eastAsia="Gill Sans MT" w:cs="Gill Sans MT"/>
          <w:b w:val="1"/>
          <w:bCs w:val="1"/>
          <w:i w:val="1"/>
          <w:iCs w:val="1"/>
        </w:rPr>
        <w:t>Swimming</w:t>
      </w:r>
      <w:r w:rsidRPr="17AC78E8" w:rsidR="632A8EA4">
        <w:rPr>
          <w:rFonts w:ascii="Gill Sans MT" w:hAnsi="Gill Sans MT" w:eastAsia="Gill Sans MT" w:cs="Gill Sans MT"/>
          <w:b w:val="1"/>
          <w:bCs w:val="1"/>
          <w:i w:val="1"/>
          <w:iCs w:val="1"/>
        </w:rPr>
        <w:t xml:space="preserve"> in Light</w:t>
      </w:r>
      <w:r w:rsidRPr="17AC78E8" w:rsidR="632A8EA4">
        <w:rPr>
          <w:rFonts w:ascii="Gill Sans MT" w:hAnsi="Gill Sans MT" w:eastAsia="Gill Sans MT" w:cs="Gill Sans MT"/>
        </w:rPr>
        <w:t xml:space="preserve">, dará la bienvenida a los visitantes en la fachada del hotel, el toldo y los icónicos Rolls-Royce, invitándolos a adentrarse en un mundo de color y deleite. Su trabajo se centra en transformar objetos cotidianos y ordinarios en momentos de asombro silencioso. Fue formada en el estilo tradicional chino </w:t>
      </w:r>
      <w:r w:rsidRPr="17AC78E8" w:rsidR="632A8EA4">
        <w:rPr>
          <w:rFonts w:ascii="Gill Sans MT" w:hAnsi="Gill Sans MT" w:eastAsia="Gill Sans MT" w:cs="Gill Sans MT"/>
        </w:rPr>
        <w:t>gongbi</w:t>
      </w:r>
      <w:r w:rsidRPr="17AC78E8" w:rsidR="632A8EA4">
        <w:rPr>
          <w:rFonts w:ascii="Gill Sans MT" w:hAnsi="Gill Sans MT" w:eastAsia="Gill Sans MT" w:cs="Gill Sans MT"/>
        </w:rPr>
        <w:t xml:space="preserve"> de pintura meticulosa. Sus peces dorados bordados parecen flotar sobre la superficie del hotel, con formas delicadas que capturan y dispersan la luz. Este motivo característico convierte las ventanas de </w:t>
      </w:r>
      <w:r w:rsidRPr="17AC78E8" w:rsidR="632A8EA4">
        <w:rPr>
          <w:rFonts w:ascii="Gill Sans MT" w:hAnsi="Gill Sans MT" w:eastAsia="Gill Sans MT" w:cs="Gill Sans MT"/>
        </w:rPr>
        <w:t>The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Verandah</w:t>
      </w:r>
      <w:r w:rsidRPr="17AC78E8" w:rsidR="632A8EA4">
        <w:rPr>
          <w:rFonts w:ascii="Gill Sans MT" w:hAnsi="Gill Sans MT" w:eastAsia="Gill Sans MT" w:cs="Gill Sans MT"/>
        </w:rPr>
        <w:t xml:space="preserve"> en el primer piso en piscinas resplandecientes donde color, reflejo y movimiento se unen en una suave coreografía, visible tanto desde el exterior como desde el interior. En la entrada de </w:t>
      </w:r>
      <w:r w:rsidRPr="17AC78E8" w:rsidR="632A8EA4">
        <w:rPr>
          <w:rFonts w:ascii="Gill Sans MT" w:hAnsi="Gill Sans MT" w:eastAsia="Gill Sans MT" w:cs="Gill Sans MT"/>
        </w:rPr>
        <w:t>The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Verandah</w:t>
      </w:r>
      <w:r w:rsidRPr="17AC78E8" w:rsidR="632A8EA4">
        <w:rPr>
          <w:rFonts w:ascii="Gill Sans MT" w:hAnsi="Gill Sans MT" w:eastAsia="Gill Sans MT" w:cs="Gill Sans MT"/>
        </w:rPr>
        <w:t>, las instalaciones artísticas aportan una energía contemporánea y lúdica al interior del hotel, invitando a los huéspedes a recorrer mares de luz y sombra y a emprender un viaje poético.</w:t>
      </w:r>
    </w:p>
    <w:p w:rsidRPr="00356C0D" w:rsidR="00AF0C99" w:rsidP="17AC78E8" w:rsidRDefault="632A8EA4" w14:paraId="3A7B8042" w14:textId="51E1F82D">
      <w:pPr>
        <w:spacing w:before="240" w:after="240"/>
        <w:jc w:val="both"/>
        <w:rPr>
          <w:rFonts w:ascii="Gill Sans MT" w:hAnsi="Gill Sans MT" w:eastAsia="Gill Sans MT" w:cs="Gill Sans MT"/>
          <w:lang w:val="es-ES"/>
        </w:rPr>
      </w:pPr>
      <w:r w:rsidRPr="17AC78E8" w:rsidR="632A8EA4">
        <w:rPr>
          <w:rFonts w:ascii="Gill Sans MT" w:hAnsi="Gill Sans MT" w:eastAsia="Gill Sans MT" w:cs="Gill Sans MT"/>
        </w:rPr>
        <w:t xml:space="preserve">En colaboración con el V&amp;A, </w:t>
      </w:r>
      <w:r w:rsidRPr="17AC78E8" w:rsidR="632A8EA4">
        <w:rPr>
          <w:rFonts w:ascii="Gill Sans MT" w:hAnsi="Gill Sans MT" w:eastAsia="Gill Sans MT" w:cs="Gill Sans MT"/>
          <w:b w:val="1"/>
          <w:bCs w:val="1"/>
          <w:i w:val="1"/>
          <w:iCs w:val="1"/>
        </w:rPr>
        <w:t>Metamorphic</w:t>
      </w:r>
      <w:r w:rsidRPr="17AC78E8" w:rsidR="632A8EA4">
        <w:rPr>
          <w:rFonts w:ascii="Gill Sans MT" w:hAnsi="Gill Sans MT" w:eastAsia="Gill Sans MT" w:cs="Gill Sans MT"/>
          <w:b w:val="1"/>
          <w:bCs w:val="1"/>
          <w:i w:val="1"/>
          <w:iCs w:val="1"/>
        </w:rPr>
        <w:t xml:space="preserve"> </w:t>
      </w:r>
      <w:r w:rsidRPr="17AC78E8" w:rsidR="632A8EA4">
        <w:rPr>
          <w:rFonts w:ascii="Gill Sans MT" w:hAnsi="Gill Sans MT" w:eastAsia="Gill Sans MT" w:cs="Gill Sans MT"/>
          <w:b w:val="1"/>
          <w:bCs w:val="1"/>
          <w:i w:val="1"/>
          <w:iCs w:val="1"/>
        </w:rPr>
        <w:t>Modulation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de Albert Yonathan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Setyawan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 xml:space="preserve">se presenta en </w:t>
      </w:r>
      <w:r w:rsidRPr="17AC78E8" w:rsidR="632A8EA4">
        <w:rPr>
          <w:rFonts w:ascii="Gill Sans MT" w:hAnsi="Gill Sans MT" w:eastAsia="Gill Sans MT" w:cs="Gill Sans MT"/>
        </w:rPr>
        <w:t>The</w:t>
      </w:r>
      <w:r w:rsidRPr="17AC78E8" w:rsidR="632A8EA4">
        <w:rPr>
          <w:rFonts w:ascii="Gill Sans MT" w:hAnsi="Gill Sans MT" w:eastAsia="Gill Sans MT" w:cs="Gill Sans MT"/>
        </w:rPr>
        <w:t xml:space="preserve"> Lobby dentro de una estructura diseñada especialmente que envuelve a los espectadores en un espacio contemplativo. La práctica de Albert explora la naturaleza transitoria de la existencia a través de la repetición ritualista; la obra se centra en dos formas clave de la naturaleza: una que evoca una hoja y otra una flor. Cada pieza cerámica está modelada a mano en arcilla, vaciada mediante colado en terracota roja y dejada sin esmaltar para celebrar la textura y el color crudos del material —lo que el artista denomina apasionadamente “tierra cocida”. La obra juega con las sombras, generando un efecto en capas que difumina la frontera entre escultura y muro, e invita a los huéspedes a experimentar la pieza desde distintos puntos de vista, ya que su apariencia cambia según la perspectiva.</w:t>
      </w:r>
    </w:p>
    <w:p w:rsidRPr="00356C0D" w:rsidR="00AF0C99" w:rsidP="17AC78E8" w:rsidRDefault="632A8EA4" w14:paraId="39884043" w14:textId="0A6E5D80">
      <w:pPr>
        <w:spacing w:before="240" w:after="240"/>
        <w:jc w:val="both"/>
        <w:rPr>
          <w:rFonts w:ascii="Gill Sans MT" w:hAnsi="Gill Sans MT" w:eastAsia="Gill Sans MT" w:cs="Gill Sans MT"/>
          <w:lang w:val="es-ES"/>
        </w:rPr>
      </w:pPr>
      <w:r w:rsidRPr="17AC78E8" w:rsidR="632A8EA4">
        <w:rPr>
          <w:rFonts w:ascii="Gill Sans MT" w:hAnsi="Gill Sans MT" w:eastAsia="Gill Sans MT" w:cs="Gill Sans MT"/>
        </w:rPr>
        <w:t xml:space="preserve">Una tercera instalación inmersiva espera en </w:t>
      </w:r>
      <w:r w:rsidRPr="17AC78E8" w:rsidR="632A8EA4">
        <w:rPr>
          <w:rFonts w:ascii="Gill Sans MT" w:hAnsi="Gill Sans MT" w:eastAsia="Gill Sans MT" w:cs="Gill Sans MT"/>
        </w:rPr>
        <w:t>The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Verandah</w:t>
      </w:r>
      <w:r w:rsidRPr="17AC78E8" w:rsidR="632A8EA4">
        <w:rPr>
          <w:rFonts w:ascii="Gill Sans MT" w:hAnsi="Gill Sans MT" w:eastAsia="Gill Sans MT" w:cs="Gill Sans MT"/>
        </w:rPr>
        <w:t xml:space="preserve"> Café, donde el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Dr. William Lim</w:t>
      </w:r>
      <w:r w:rsidRPr="17AC78E8" w:rsidR="632A8EA4">
        <w:rPr>
          <w:rFonts w:ascii="Gill Sans MT" w:hAnsi="Gill Sans MT" w:eastAsia="Gill Sans MT" w:cs="Gill Sans MT"/>
        </w:rPr>
        <w:t xml:space="preserve">, en colaboración con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Tai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Ping</w:t>
      </w:r>
      <w:r w:rsidRPr="17AC78E8" w:rsidR="632A8EA4">
        <w:rPr>
          <w:rFonts w:ascii="Gill Sans MT" w:hAnsi="Gill Sans MT" w:eastAsia="Gill Sans MT" w:cs="Gill Sans MT"/>
        </w:rPr>
        <w:t xml:space="preserve">, transforma el espacio en un entorno lúdico y habitable inspirado en su pintura al óleo </w:t>
      </w:r>
      <w:r w:rsidRPr="17AC78E8" w:rsidR="632A8EA4">
        <w:rPr>
          <w:rFonts w:ascii="Gill Sans MT" w:hAnsi="Gill Sans MT" w:eastAsia="Gill Sans MT" w:cs="Gill Sans MT"/>
          <w:b w:val="1"/>
          <w:bCs w:val="1"/>
          <w:i w:val="1"/>
          <w:iCs w:val="1"/>
        </w:rPr>
        <w:t>A Bright Future</w:t>
      </w:r>
      <w:r w:rsidRPr="17AC78E8" w:rsidR="632A8EA4">
        <w:rPr>
          <w:rFonts w:ascii="Gill Sans MT" w:hAnsi="Gill Sans MT" w:eastAsia="Gill Sans MT" w:cs="Gill Sans MT"/>
        </w:rPr>
        <w:t xml:space="preserve">. La intervención combina un tapiz mural de gran escala tejido a mano con una alfombra de piso de patrón ajedrezado continuo, elaborados por los artesanos de </w:t>
      </w:r>
      <w:r w:rsidRPr="17AC78E8" w:rsidR="632A8EA4">
        <w:rPr>
          <w:rFonts w:ascii="Gill Sans MT" w:hAnsi="Gill Sans MT" w:eastAsia="Gill Sans MT" w:cs="Gill Sans MT"/>
        </w:rPr>
        <w:t>Tai</w:t>
      </w:r>
      <w:r w:rsidRPr="17AC78E8" w:rsidR="632A8EA4">
        <w:rPr>
          <w:rFonts w:ascii="Gill Sans MT" w:hAnsi="Gill Sans MT" w:eastAsia="Gill Sans MT" w:cs="Gill Sans MT"/>
        </w:rPr>
        <w:t xml:space="preserve"> Ping, para crear una experiencia surrealista que hace sentir a los visitantes como si estuvieran entrando directamente en el lienzo. La pintura, parte de la serie 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>Journey</w:t>
      </w:r>
      <w:r w:rsidRPr="17AC78E8" w:rsidR="632A8EA4">
        <w:rPr>
          <w:rFonts w:ascii="Gill Sans MT" w:hAnsi="Gill Sans MT" w:eastAsia="Gill Sans MT" w:cs="Gill Sans MT"/>
        </w:rPr>
        <w:t xml:space="preserve"> de Lim, representa a un niño contemplando una bola de cristal, imaginando un mundo donde los peces saltan por el cielo y la luna cuelga baja, en una esperanzadora meditación sobre perspectiva, simbolismo y el encuentro entre realidad e imaginación. La instalación da vida a la pintura a través de motivos simbólicos y objetos decorativos, ofreciendo un santuario donde los visitantes son invitados a habitar un futuro luminoso lleno de posibilidades.</w:t>
      </w:r>
    </w:p>
    <w:p w:rsidRPr="00356C0D" w:rsidR="00AF0C99" w:rsidP="17AC78E8" w:rsidRDefault="632A8EA4" w14:paraId="50DE3876" w14:textId="38A61871">
      <w:pPr>
        <w:pStyle w:val="Heading3"/>
        <w:spacing w:before="281" w:after="281"/>
        <w:jc w:val="both"/>
        <w:rPr>
          <w:rFonts w:ascii="Gill Sans MT" w:hAnsi="Gill Sans MT" w:eastAsia="Gill Sans MT" w:cs="Gill Sans MT"/>
          <w:lang w:val="es-ES"/>
        </w:rPr>
      </w:pP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Momentos culinarios inspirados en el arte y paquetes de estancia en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The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Peninsula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Hong Kong</w:t>
      </w:r>
    </w:p>
    <w:p w:rsidRPr="00356C0D" w:rsidR="00AF0C99" w:rsidP="17AC78E8" w:rsidRDefault="632A8EA4" w14:paraId="43D65A3D" w14:textId="493E2B22">
      <w:pPr>
        <w:spacing w:before="240" w:after="240"/>
        <w:jc w:val="both"/>
        <w:rPr>
          <w:rFonts w:ascii="Gill Sans MT" w:hAnsi="Gill Sans MT" w:eastAsia="Gill Sans MT" w:cs="Gill Sans MT"/>
          <w:lang w:val="es-ES"/>
        </w:rPr>
      </w:pPr>
      <w:r w:rsidRPr="17AC78E8" w:rsidR="632A8EA4">
        <w:rPr>
          <w:rFonts w:ascii="Gill Sans MT" w:hAnsi="Gill Sans MT" w:eastAsia="Gill Sans MT" w:cs="Gill Sans MT"/>
        </w:rPr>
        <w:t>The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Peninsula</w:t>
      </w:r>
      <w:r w:rsidRPr="17AC78E8" w:rsidR="632A8EA4">
        <w:rPr>
          <w:rFonts w:ascii="Gill Sans MT" w:hAnsi="Gill Sans MT" w:eastAsia="Gill Sans MT" w:cs="Gill Sans MT"/>
        </w:rPr>
        <w:t xml:space="preserve"> Hong Kong dará vida a ‘Art in </w:t>
      </w:r>
      <w:r w:rsidRPr="17AC78E8" w:rsidR="632A8EA4">
        <w:rPr>
          <w:rFonts w:ascii="Gill Sans MT" w:hAnsi="Gill Sans MT" w:eastAsia="Gill Sans MT" w:cs="Gill Sans MT"/>
        </w:rPr>
        <w:t>Resonance</w:t>
      </w:r>
      <w:r w:rsidRPr="17AC78E8" w:rsidR="632A8EA4">
        <w:rPr>
          <w:rFonts w:ascii="Gill Sans MT" w:hAnsi="Gill Sans MT" w:eastAsia="Gill Sans MT" w:cs="Gill Sans MT"/>
        </w:rPr>
        <w:t xml:space="preserve">’ a través de experiencias gastronómicas y de hospitalidad curadas, con creaciones culinarias artísticas inspiradas en las obras. En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The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Lobby</w:t>
      </w:r>
      <w:r w:rsidRPr="17AC78E8" w:rsidR="632A8EA4">
        <w:rPr>
          <w:rFonts w:ascii="Gill Sans MT" w:hAnsi="Gill Sans MT" w:eastAsia="Gill Sans MT" w:cs="Gill Sans MT"/>
        </w:rPr>
        <w:t xml:space="preserve">, los huéspedes podrán disfrutar del 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>The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 xml:space="preserve"> 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>Peninsula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 xml:space="preserve"> Art in 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>Resonance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 xml:space="preserve"> 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>Afternoon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 xml:space="preserve"> Tea</w:t>
      </w:r>
      <w:r w:rsidRPr="17AC78E8" w:rsidR="632A8EA4">
        <w:rPr>
          <w:rFonts w:ascii="Gill Sans MT" w:hAnsi="Gill Sans MT" w:eastAsia="Gill Sans MT" w:cs="Gill Sans MT"/>
        </w:rPr>
        <w:t xml:space="preserve">, donde las creaciones de repostería evocan de manera lúdica las tres obras presentadas, acompañadas de refinados </w:t>
      </w:r>
      <w:r w:rsidRPr="17AC78E8" w:rsidR="632A8EA4">
        <w:rPr>
          <w:rFonts w:ascii="Gill Sans MT" w:hAnsi="Gill Sans MT" w:eastAsia="Gill Sans MT" w:cs="Gill Sans MT"/>
        </w:rPr>
        <w:t>finger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sandwiches</w:t>
      </w:r>
      <w:r w:rsidRPr="17AC78E8" w:rsidR="632A8EA4">
        <w:rPr>
          <w:rFonts w:ascii="Gill Sans MT" w:hAnsi="Gill Sans MT" w:eastAsia="Gill Sans MT" w:cs="Gill Sans MT"/>
        </w:rPr>
        <w:t xml:space="preserve"> y pasteles emblemáticos. También estarán disponibles cinco sabores distintos de </w:t>
      </w:r>
      <w:r w:rsidRPr="17AC78E8" w:rsidR="632A8EA4">
        <w:rPr>
          <w:rFonts w:ascii="Gill Sans MT" w:hAnsi="Gill Sans MT" w:eastAsia="Gill Sans MT" w:cs="Gill Sans MT"/>
        </w:rPr>
        <w:t>éclairs</w:t>
      </w:r>
      <w:r w:rsidRPr="17AC78E8" w:rsidR="632A8EA4">
        <w:rPr>
          <w:rFonts w:ascii="Gill Sans MT" w:hAnsi="Gill Sans MT" w:eastAsia="Gill Sans MT" w:cs="Gill Sans MT"/>
        </w:rPr>
        <w:t xml:space="preserve"> y una tarta de chocolate y avellana por HK$ 100* cada uno.</w:t>
      </w:r>
    </w:p>
    <w:p w:rsidRPr="00356C0D" w:rsidR="00AF0C99" w:rsidP="17AC78E8" w:rsidRDefault="632A8EA4" w14:paraId="2C283654" w14:textId="0F300FA5">
      <w:pPr>
        <w:spacing w:before="240" w:after="240"/>
        <w:jc w:val="both"/>
        <w:rPr>
          <w:rFonts w:ascii="Gill Sans MT" w:hAnsi="Gill Sans MT" w:eastAsia="Gill Sans MT" w:cs="Gill Sans MT"/>
          <w:lang w:val="es-ES"/>
        </w:rPr>
      </w:pPr>
      <w:r w:rsidRPr="17AC78E8" w:rsidR="632A8EA4">
        <w:rPr>
          <w:rFonts w:ascii="Gill Sans MT" w:hAnsi="Gill Sans MT" w:eastAsia="Gill Sans MT" w:cs="Gill Sans MT"/>
        </w:rPr>
        <w:t xml:space="preserve">En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The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Verandah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Café</w:t>
      </w:r>
      <w:r w:rsidRPr="17AC78E8" w:rsidR="632A8EA4">
        <w:rPr>
          <w:rFonts w:ascii="Gill Sans MT" w:hAnsi="Gill Sans MT" w:eastAsia="Gill Sans MT" w:cs="Gill Sans MT"/>
        </w:rPr>
        <w:t xml:space="preserve">, el 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>Artisan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 xml:space="preserve"> 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>Pastry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 xml:space="preserve"> Set</w:t>
      </w:r>
      <w:r w:rsidRPr="17AC78E8" w:rsidR="632A8EA4">
        <w:rPr>
          <w:rFonts w:ascii="Gill Sans MT" w:hAnsi="Gill Sans MT" w:eastAsia="Gill Sans MT" w:cs="Gill Sans MT"/>
        </w:rPr>
        <w:t xml:space="preserve"> (HK$ 280*) presenta tres delicadas creaciones inspiradas en la obra de William Lim: </w:t>
      </w:r>
      <w:r w:rsidRPr="17AC78E8" w:rsidR="632A8EA4">
        <w:rPr>
          <w:rFonts w:ascii="Gill Sans MT" w:hAnsi="Gill Sans MT" w:eastAsia="Gill Sans MT" w:cs="Gill Sans MT"/>
          <w:b w:val="1"/>
          <w:bCs w:val="1"/>
          <w:i w:val="1"/>
          <w:iCs w:val="1"/>
        </w:rPr>
        <w:t>Crystal</w:t>
      </w:r>
      <w:r w:rsidRPr="17AC78E8" w:rsidR="632A8EA4">
        <w:rPr>
          <w:rFonts w:ascii="Gill Sans MT" w:hAnsi="Gill Sans MT" w:eastAsia="Gill Sans MT" w:cs="Gill Sans MT"/>
          <w:b w:val="1"/>
          <w:bCs w:val="1"/>
          <w:i w:val="1"/>
          <w:iCs w:val="1"/>
        </w:rPr>
        <w:t xml:space="preserve"> Ball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con mousse de chocolate Dulcey y compota de manzan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a</w:t>
      </w:r>
      <w:r w:rsidRPr="17AC78E8" w:rsidR="632A8EA4">
        <w:rPr>
          <w:rFonts w:ascii="Gill Sans MT" w:hAnsi="Gill Sans MT" w:eastAsia="Gill Sans MT" w:cs="Gill Sans MT"/>
        </w:rPr>
        <w:t xml:space="preserve">; </w:t>
      </w:r>
      <w:r w:rsidRPr="17AC78E8" w:rsidR="632A8EA4">
        <w:rPr>
          <w:rFonts w:ascii="Gill Sans MT" w:hAnsi="Gill Sans MT" w:eastAsia="Gill Sans MT" w:cs="Gill Sans MT"/>
          <w:b w:val="1"/>
          <w:bCs w:val="1"/>
          <w:i w:val="1"/>
          <w:iCs w:val="1"/>
        </w:rPr>
        <w:t>Blossom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con té de flor de cerezo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y fresas</w:t>
      </w:r>
      <w:r w:rsidRPr="17AC78E8" w:rsidR="632A8EA4">
        <w:rPr>
          <w:rFonts w:ascii="Gill Sans MT" w:hAnsi="Gill Sans MT" w:eastAsia="Gill Sans MT" w:cs="Gill Sans MT"/>
        </w:rPr>
        <w:t xml:space="preserve">; y </w:t>
      </w:r>
      <w:r w:rsidRPr="17AC78E8" w:rsidR="632A8EA4">
        <w:rPr>
          <w:rFonts w:ascii="Gill Sans MT" w:hAnsi="Gill Sans MT" w:eastAsia="Gill Sans MT" w:cs="Gill Sans MT"/>
          <w:b w:val="1"/>
          <w:bCs w:val="1"/>
          <w:i w:val="1"/>
          <w:iCs w:val="1"/>
        </w:rPr>
        <w:t>Paintbrush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con ganache de chocolate y praliné de avellana</w:t>
      </w:r>
      <w:r w:rsidRPr="17AC78E8" w:rsidR="632A8EA4">
        <w:rPr>
          <w:rFonts w:ascii="Gill Sans MT" w:hAnsi="Gill Sans MT" w:eastAsia="Gill Sans MT" w:cs="Gill Sans MT"/>
        </w:rPr>
        <w:t xml:space="preserve">, cada una acompañada de un cóctel artesanal o cóctel sin alcohol a elección. Las bebidas también estarán disponibles de forma individual tanto en </w:t>
      </w:r>
      <w:r w:rsidRPr="17AC78E8" w:rsidR="632A8EA4">
        <w:rPr>
          <w:rFonts w:ascii="Gill Sans MT" w:hAnsi="Gill Sans MT" w:eastAsia="Gill Sans MT" w:cs="Gill Sans MT"/>
        </w:rPr>
        <w:t>The</w:t>
      </w:r>
      <w:r w:rsidRPr="17AC78E8" w:rsidR="632A8EA4">
        <w:rPr>
          <w:rFonts w:ascii="Gill Sans MT" w:hAnsi="Gill Sans MT" w:eastAsia="Gill Sans MT" w:cs="Gill Sans MT"/>
        </w:rPr>
        <w:t xml:space="preserve"> Bar como en </w:t>
      </w:r>
      <w:r w:rsidRPr="17AC78E8" w:rsidR="632A8EA4">
        <w:rPr>
          <w:rFonts w:ascii="Gill Sans MT" w:hAnsi="Gill Sans MT" w:eastAsia="Gill Sans MT" w:cs="Gill Sans MT"/>
        </w:rPr>
        <w:t>The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Verandah</w:t>
      </w:r>
      <w:r w:rsidRPr="17AC78E8" w:rsidR="632A8EA4">
        <w:rPr>
          <w:rFonts w:ascii="Gill Sans MT" w:hAnsi="Gill Sans MT" w:eastAsia="Gill Sans MT" w:cs="Gill Sans MT"/>
        </w:rPr>
        <w:t>. Estas propuestas culinarias inspiradas en el arte estarán disponibles del 24 de marzo al 5 de mayo de 2026.</w:t>
      </w:r>
    </w:p>
    <w:p w:rsidRPr="00356C0D" w:rsidR="00AF0C99" w:rsidP="17AC78E8" w:rsidRDefault="632A8EA4" w14:paraId="0FE6FBAC" w14:textId="3B85F699">
      <w:pPr>
        <w:spacing w:before="240" w:after="240"/>
        <w:jc w:val="both"/>
        <w:rPr>
          <w:rFonts w:ascii="Gill Sans MT" w:hAnsi="Gill Sans MT" w:eastAsia="Gill Sans MT" w:cs="Gill Sans MT"/>
          <w:i w:val="1"/>
          <w:iCs w:val="1"/>
          <w:lang w:val="es-ES"/>
        </w:rPr>
      </w:pPr>
      <w:r w:rsidRPr="17AC78E8" w:rsidR="632A8EA4">
        <w:rPr>
          <w:rFonts w:ascii="Gill Sans MT" w:hAnsi="Gill Sans MT" w:eastAsia="Gill Sans MT" w:cs="Gill Sans MT"/>
          <w:i w:val="1"/>
          <w:iCs w:val="1"/>
        </w:rPr>
        <w:t>*Todos los precios están sujetos a un 10% de cargo por servicio.</w:t>
      </w:r>
    </w:p>
    <w:p w:rsidRPr="00356C0D" w:rsidR="00AF0C99" w:rsidP="17AC78E8" w:rsidRDefault="632A8EA4" w14:paraId="5BBD6C42" w14:textId="53AAD45F">
      <w:pPr>
        <w:spacing w:before="240" w:after="240"/>
        <w:jc w:val="both"/>
        <w:rPr>
          <w:rFonts w:ascii="Gill Sans MT" w:hAnsi="Gill Sans MT" w:eastAsia="Gill Sans MT" w:cs="Gill Sans MT"/>
          <w:lang w:val="es-ES"/>
        </w:rPr>
      </w:pPr>
      <w:r w:rsidRPr="17AC78E8" w:rsidR="632A8EA4">
        <w:rPr>
          <w:rFonts w:ascii="Gill Sans MT" w:hAnsi="Gill Sans MT" w:eastAsia="Gill Sans MT" w:cs="Gill Sans MT"/>
        </w:rPr>
        <w:t>Para una inmersión total durante el celebrado Mes de las Artes de la ciudad, el hotel ha diseñado dos paquetes exclusivos de estancia “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The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Art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of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 xml:space="preserve"> </w:t>
      </w:r>
      <w:r w:rsidRPr="17AC78E8" w:rsidR="632A8EA4">
        <w:rPr>
          <w:rFonts w:ascii="Gill Sans MT" w:hAnsi="Gill Sans MT" w:eastAsia="Gill Sans MT" w:cs="Gill Sans MT"/>
          <w:b w:val="1"/>
          <w:bCs w:val="1"/>
        </w:rPr>
        <w:t>Luxury</w:t>
      </w:r>
      <w:r w:rsidRPr="17AC78E8" w:rsidR="632A8EA4">
        <w:rPr>
          <w:rFonts w:ascii="Gill Sans MT" w:hAnsi="Gill Sans MT" w:eastAsia="Gill Sans MT" w:cs="Gill Sans MT"/>
        </w:rPr>
        <w:t>”*, disponibles del 20 al 31 de marzo de 2026.</w:t>
      </w:r>
    </w:p>
    <w:p w:rsidRPr="00356C0D" w:rsidR="00AF0C99" w:rsidP="17AC78E8" w:rsidRDefault="632A8EA4" w14:paraId="7AF3CD6E" w14:textId="7C12EFBF">
      <w:pPr>
        <w:spacing w:before="240" w:after="240"/>
        <w:jc w:val="both"/>
        <w:rPr>
          <w:rFonts w:ascii="Gill Sans MT" w:hAnsi="Gill Sans MT" w:eastAsia="Gill Sans MT" w:cs="Gill Sans MT"/>
          <w:b w:val="0"/>
          <w:bCs w:val="0"/>
        </w:rPr>
      </w:pPr>
      <w:r w:rsidRPr="17AC78E8" w:rsidR="632A8EA4">
        <w:rPr>
          <w:rFonts w:ascii="Gill Sans MT" w:hAnsi="Gill Sans MT" w:eastAsia="Gill Sans MT" w:cs="Gill Sans MT"/>
          <w:b w:val="0"/>
          <w:bCs w:val="0"/>
        </w:rPr>
        <w:t>Paquete</w:t>
      </w:r>
      <w:r w:rsidRPr="17AC78E8" w:rsidR="632A8EA4">
        <w:rPr>
          <w:rFonts w:ascii="Gill Sans MT" w:hAnsi="Gill Sans MT" w:eastAsia="Gill Sans MT" w:cs="Gill Sans MT"/>
          <w:b w:val="0"/>
          <w:bCs w:val="0"/>
        </w:rPr>
        <w:t xml:space="preserve"> Grand Deluxe </w:t>
      </w:r>
      <w:r w:rsidRPr="17AC78E8" w:rsidR="632A8EA4">
        <w:rPr>
          <w:rFonts w:ascii="Gill Sans MT" w:hAnsi="Gill Sans MT" w:eastAsia="Gill Sans MT" w:cs="Gill Sans MT"/>
          <w:b w:val="0"/>
          <w:bCs w:val="0"/>
        </w:rPr>
        <w:t>Harbour</w:t>
      </w:r>
      <w:r w:rsidRPr="17AC78E8" w:rsidR="632A8EA4">
        <w:rPr>
          <w:rFonts w:ascii="Gill Sans MT" w:hAnsi="Gill Sans MT" w:eastAsia="Gill Sans MT" w:cs="Gill Sans MT"/>
          <w:b w:val="0"/>
          <w:bCs w:val="0"/>
        </w:rPr>
        <w:t xml:space="preserve"> View Suite </w:t>
      </w:r>
      <w:r w:rsidRPr="17AC78E8" w:rsidR="632A8EA4">
        <w:rPr>
          <w:rFonts w:ascii="Gill Sans MT" w:hAnsi="Gill Sans MT" w:eastAsia="Gill Sans MT" w:cs="Gill Sans MT"/>
          <w:b w:val="0"/>
          <w:bCs w:val="0"/>
        </w:rPr>
        <w:t>incluye</w:t>
      </w:r>
      <w:r w:rsidRPr="17AC78E8" w:rsidR="632A8EA4">
        <w:rPr>
          <w:rFonts w:ascii="Gill Sans MT" w:hAnsi="Gill Sans MT" w:eastAsia="Gill Sans MT" w:cs="Gill Sans MT"/>
          <w:b w:val="0"/>
          <w:bCs w:val="0"/>
        </w:rPr>
        <w:t>:</w:t>
      </w:r>
    </w:p>
    <w:p w:rsidRPr="00356C0D" w:rsidR="00AF0C99" w:rsidP="17AC78E8" w:rsidRDefault="632A8EA4" w14:paraId="1FDFB0D8" w14:textId="164D7C49">
      <w:pPr>
        <w:pStyle w:val="ListParagraph"/>
        <w:numPr>
          <w:ilvl w:val="0"/>
          <w:numId w:val="2"/>
        </w:numPr>
        <w:spacing w:before="240" w:after="240"/>
        <w:jc w:val="both"/>
        <w:rPr>
          <w:rFonts w:ascii="Gill Sans MT" w:hAnsi="Gill Sans MT" w:eastAsia="Gill Sans MT" w:cs="Gill Sans MT"/>
          <w:lang w:val="es-ES"/>
        </w:rPr>
      </w:pPr>
      <w:r w:rsidRPr="17AC78E8" w:rsidR="632A8EA4">
        <w:rPr>
          <w:rFonts w:ascii="Gill Sans MT" w:hAnsi="Gill Sans MT" w:eastAsia="Gill Sans MT" w:cs="Gill Sans MT"/>
        </w:rPr>
        <w:t>Experiencia panorámica en helicóptero de 18 minutos, disponible en días seleccionados</w:t>
      </w:r>
    </w:p>
    <w:p w:rsidRPr="00356C0D" w:rsidR="00AF0C99" w:rsidP="17AC78E8" w:rsidRDefault="632A8EA4" w14:paraId="6E78B638" w14:textId="3C5A7F18">
      <w:pPr>
        <w:pStyle w:val="ListParagraph"/>
        <w:numPr>
          <w:ilvl w:val="0"/>
          <w:numId w:val="2"/>
        </w:numPr>
        <w:spacing w:before="240" w:after="240"/>
        <w:jc w:val="both"/>
        <w:rPr>
          <w:rFonts w:ascii="Gill Sans MT" w:hAnsi="Gill Sans MT" w:eastAsia="Gill Sans MT" w:cs="Gill Sans MT"/>
          <w:lang w:val="es-ES"/>
        </w:rPr>
      </w:pPr>
      <w:r w:rsidRPr="17AC78E8" w:rsidR="632A8EA4">
        <w:rPr>
          <w:rFonts w:ascii="Gill Sans MT" w:hAnsi="Gill Sans MT" w:eastAsia="Gill Sans MT" w:cs="Gill Sans MT"/>
        </w:rPr>
        <w:t xml:space="preserve">Traslados redondos en Rolls-Royce con chofer desde y hacia el aeropuerto y Art </w:t>
      </w:r>
      <w:r w:rsidRPr="17AC78E8" w:rsidR="632A8EA4">
        <w:rPr>
          <w:rFonts w:ascii="Gill Sans MT" w:hAnsi="Gill Sans MT" w:eastAsia="Gill Sans MT" w:cs="Gill Sans MT"/>
        </w:rPr>
        <w:t>Basel</w:t>
      </w:r>
      <w:r w:rsidRPr="17AC78E8" w:rsidR="632A8EA4">
        <w:rPr>
          <w:rFonts w:ascii="Gill Sans MT" w:hAnsi="Gill Sans MT" w:eastAsia="Gill Sans MT" w:cs="Gill Sans MT"/>
        </w:rPr>
        <w:t xml:space="preserve"> Hong Kong</w:t>
      </w:r>
    </w:p>
    <w:p w:rsidRPr="00356C0D" w:rsidR="00AF0C99" w:rsidP="17AC78E8" w:rsidRDefault="632A8EA4" w14:paraId="5F480703" w14:textId="01D492C2">
      <w:pPr>
        <w:pStyle w:val="ListParagraph"/>
        <w:numPr>
          <w:ilvl w:val="0"/>
          <w:numId w:val="2"/>
        </w:numPr>
        <w:spacing w:before="240" w:after="240"/>
        <w:jc w:val="both"/>
        <w:rPr>
          <w:rFonts w:ascii="Gill Sans MT" w:hAnsi="Gill Sans MT" w:eastAsia="Gill Sans MT" w:cs="Gill Sans MT"/>
        </w:rPr>
      </w:pPr>
      <w:r w:rsidRPr="17AC78E8" w:rsidR="632A8EA4">
        <w:rPr>
          <w:rFonts w:ascii="Gill Sans MT" w:hAnsi="Gill Sans MT" w:eastAsia="Gill Sans MT" w:cs="Gill Sans MT"/>
        </w:rPr>
        <w:t xml:space="preserve">Dos </w:t>
      </w:r>
      <w:r w:rsidRPr="17AC78E8" w:rsidR="632A8EA4">
        <w:rPr>
          <w:rFonts w:ascii="Gill Sans MT" w:hAnsi="Gill Sans MT" w:eastAsia="Gill Sans MT" w:cs="Gill Sans MT"/>
        </w:rPr>
        <w:t>boletos</w:t>
      </w:r>
      <w:r w:rsidRPr="17AC78E8" w:rsidR="632A8EA4">
        <w:rPr>
          <w:rFonts w:ascii="Gill Sans MT" w:hAnsi="Gill Sans MT" w:eastAsia="Gill Sans MT" w:cs="Gill Sans MT"/>
        </w:rPr>
        <w:t xml:space="preserve"> Premium </w:t>
      </w:r>
      <w:r w:rsidRPr="17AC78E8" w:rsidR="632A8EA4">
        <w:rPr>
          <w:rFonts w:ascii="Gill Sans MT" w:hAnsi="Gill Sans MT" w:eastAsia="Gill Sans MT" w:cs="Gill Sans MT"/>
        </w:rPr>
        <w:t xml:space="preserve">para Art </w:t>
      </w:r>
      <w:r w:rsidRPr="17AC78E8" w:rsidR="632A8EA4">
        <w:rPr>
          <w:rFonts w:ascii="Gill Sans MT" w:hAnsi="Gill Sans MT" w:eastAsia="Gill Sans MT" w:cs="Gill Sans MT"/>
        </w:rPr>
        <w:t>Basel</w:t>
      </w:r>
      <w:r w:rsidRPr="17AC78E8" w:rsidR="632A8EA4">
        <w:rPr>
          <w:rFonts w:ascii="Gill Sans MT" w:hAnsi="Gill Sans MT" w:eastAsia="Gill Sans MT" w:cs="Gill Sans MT"/>
        </w:rPr>
        <w:t xml:space="preserve"> Hong Kong</w:t>
      </w:r>
    </w:p>
    <w:p w:rsidRPr="00356C0D" w:rsidR="00AF0C99" w:rsidP="17AC78E8" w:rsidRDefault="632A8EA4" w14:paraId="4DC02266" w14:textId="559F9052">
      <w:pPr>
        <w:pStyle w:val="ListParagraph"/>
        <w:numPr>
          <w:ilvl w:val="0"/>
          <w:numId w:val="2"/>
        </w:numPr>
        <w:spacing w:before="240" w:after="240"/>
        <w:jc w:val="both"/>
        <w:rPr>
          <w:rFonts w:ascii="Gill Sans MT" w:hAnsi="Gill Sans MT" w:eastAsia="Gill Sans MT" w:cs="Gill Sans MT"/>
          <w:lang w:val="es-ES"/>
        </w:rPr>
      </w:pPr>
      <w:r w:rsidRPr="17AC78E8" w:rsidR="632A8EA4">
        <w:rPr>
          <w:rFonts w:ascii="Gill Sans MT" w:hAnsi="Gill Sans MT" w:eastAsia="Gill Sans MT" w:cs="Gill Sans MT"/>
        </w:rPr>
        <w:t xml:space="preserve">Tratamiento corporal rejuvenecedor de 60 minutos para dos en </w:t>
      </w:r>
      <w:r w:rsidRPr="17AC78E8" w:rsidR="632A8EA4">
        <w:rPr>
          <w:rFonts w:ascii="Gill Sans MT" w:hAnsi="Gill Sans MT" w:eastAsia="Gill Sans MT" w:cs="Gill Sans MT"/>
        </w:rPr>
        <w:t>The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Peninsula</w:t>
      </w:r>
      <w:r w:rsidRPr="17AC78E8" w:rsidR="632A8EA4">
        <w:rPr>
          <w:rFonts w:ascii="Gill Sans MT" w:hAnsi="Gill Sans MT" w:eastAsia="Gill Sans MT" w:cs="Gill Sans MT"/>
        </w:rPr>
        <w:t xml:space="preserve"> Spa</w:t>
      </w:r>
    </w:p>
    <w:p w:rsidRPr="00356C0D" w:rsidR="00AF0C99" w:rsidP="17AC78E8" w:rsidRDefault="632A8EA4" w14:paraId="2B87BDFC" w14:textId="0643AD42">
      <w:pPr>
        <w:pStyle w:val="ListParagraph"/>
        <w:numPr>
          <w:ilvl w:val="0"/>
          <w:numId w:val="2"/>
        </w:numPr>
        <w:spacing w:before="240" w:after="240"/>
        <w:jc w:val="both"/>
        <w:rPr>
          <w:rFonts w:ascii="Gill Sans MT" w:hAnsi="Gill Sans MT" w:eastAsia="Gill Sans MT" w:cs="Gill Sans MT"/>
        </w:rPr>
      </w:pPr>
      <w:r w:rsidRPr="17AC78E8" w:rsidR="632A8EA4">
        <w:rPr>
          <w:rFonts w:ascii="Gill Sans MT" w:hAnsi="Gill Sans MT" w:eastAsia="Gill Sans MT" w:cs="Gill Sans MT"/>
        </w:rPr>
        <w:t xml:space="preserve">‘Art in </w:t>
      </w:r>
      <w:r w:rsidRPr="17AC78E8" w:rsidR="632A8EA4">
        <w:rPr>
          <w:rFonts w:ascii="Gill Sans MT" w:hAnsi="Gill Sans MT" w:eastAsia="Gill Sans MT" w:cs="Gill Sans MT"/>
        </w:rPr>
        <w:t>Resonance</w:t>
      </w:r>
      <w:r w:rsidRPr="17AC78E8" w:rsidR="632A8EA4">
        <w:rPr>
          <w:rFonts w:ascii="Gill Sans MT" w:hAnsi="Gill Sans MT" w:eastAsia="Gill Sans MT" w:cs="Gill Sans MT"/>
        </w:rPr>
        <w:t xml:space="preserve">’ </w:t>
      </w:r>
      <w:r w:rsidRPr="17AC78E8" w:rsidR="632A8EA4">
        <w:rPr>
          <w:rFonts w:ascii="Gill Sans MT" w:hAnsi="Gill Sans MT" w:eastAsia="Gill Sans MT" w:cs="Gill Sans MT"/>
        </w:rPr>
        <w:t>Afternoon</w:t>
      </w:r>
      <w:r w:rsidRPr="17AC78E8" w:rsidR="632A8EA4">
        <w:rPr>
          <w:rFonts w:ascii="Gill Sans MT" w:hAnsi="Gill Sans MT" w:eastAsia="Gill Sans MT" w:cs="Gill Sans MT"/>
        </w:rPr>
        <w:t xml:space="preserve"> Tea para dos </w:t>
      </w:r>
      <w:r w:rsidRPr="17AC78E8" w:rsidR="632A8EA4">
        <w:rPr>
          <w:rFonts w:ascii="Gill Sans MT" w:hAnsi="Gill Sans MT" w:eastAsia="Gill Sans MT" w:cs="Gill Sans MT"/>
        </w:rPr>
        <w:t>en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The</w:t>
      </w:r>
      <w:r w:rsidRPr="17AC78E8" w:rsidR="632A8EA4">
        <w:rPr>
          <w:rFonts w:ascii="Gill Sans MT" w:hAnsi="Gill Sans MT" w:eastAsia="Gill Sans MT" w:cs="Gill Sans MT"/>
        </w:rPr>
        <w:t xml:space="preserve"> Lobby</w:t>
      </w:r>
    </w:p>
    <w:p w:rsidRPr="00356C0D" w:rsidR="00AF0C99" w:rsidP="17AC78E8" w:rsidRDefault="632A8EA4" w14:paraId="616B438F" w14:textId="5A0A0131">
      <w:pPr>
        <w:pStyle w:val="ListParagraph"/>
        <w:numPr>
          <w:ilvl w:val="0"/>
          <w:numId w:val="2"/>
        </w:numPr>
        <w:spacing w:before="240" w:after="240"/>
        <w:jc w:val="both"/>
        <w:rPr>
          <w:rFonts w:ascii="Gill Sans MT" w:hAnsi="Gill Sans MT" w:eastAsia="Gill Sans MT" w:cs="Gill Sans MT"/>
          <w:lang w:val="es-ES"/>
        </w:rPr>
      </w:pPr>
      <w:r w:rsidRPr="17AC78E8" w:rsidR="632A8EA4">
        <w:rPr>
          <w:rFonts w:ascii="Gill Sans MT" w:hAnsi="Gill Sans MT" w:eastAsia="Gill Sans MT" w:cs="Gill Sans MT"/>
        </w:rPr>
        <w:t>Desayuno indulgente con Champagne en la suite para dos</w:t>
      </w:r>
    </w:p>
    <w:p w:rsidRPr="00356C0D" w:rsidR="00AF0C99" w:rsidP="17AC78E8" w:rsidRDefault="632A8EA4" w14:paraId="01DF628C" w14:textId="08157C16">
      <w:pPr>
        <w:spacing w:before="240" w:after="240"/>
        <w:jc w:val="both"/>
        <w:rPr>
          <w:rFonts w:ascii="Gill Sans MT" w:hAnsi="Gill Sans MT" w:eastAsia="Gill Sans MT" w:cs="Gill Sans MT"/>
          <w:lang w:val="es-ES"/>
        </w:rPr>
      </w:pPr>
      <w:r w:rsidRPr="17AC78E8" w:rsidR="632A8EA4">
        <w:rPr>
          <w:rFonts w:ascii="Gill Sans MT" w:hAnsi="Gill Sans MT" w:eastAsia="Gill Sans MT" w:cs="Gill Sans MT"/>
        </w:rPr>
        <w:t>Precio: HK$ 73,000* por suite por noche</w:t>
      </w:r>
    </w:p>
    <w:p w:rsidRPr="00356C0D" w:rsidR="00AF0C99" w:rsidP="17AC78E8" w:rsidRDefault="632A8EA4" w14:paraId="28042C4A" w14:textId="5AC6FF79">
      <w:pPr>
        <w:spacing w:before="240" w:after="240"/>
        <w:jc w:val="both"/>
        <w:rPr>
          <w:rFonts w:ascii="Gill Sans MT" w:hAnsi="Gill Sans MT" w:eastAsia="Gill Sans MT" w:cs="Gill Sans MT"/>
          <w:b w:val="0"/>
          <w:bCs w:val="0"/>
        </w:rPr>
      </w:pPr>
      <w:r w:rsidRPr="17AC78E8" w:rsidR="632A8EA4">
        <w:rPr>
          <w:rFonts w:ascii="Gill Sans MT" w:hAnsi="Gill Sans MT" w:eastAsia="Gill Sans MT" w:cs="Gill Sans MT"/>
          <w:b w:val="0"/>
          <w:bCs w:val="0"/>
        </w:rPr>
        <w:t>Paquete</w:t>
      </w:r>
      <w:r w:rsidRPr="17AC78E8" w:rsidR="632A8EA4">
        <w:rPr>
          <w:rFonts w:ascii="Gill Sans MT" w:hAnsi="Gill Sans MT" w:eastAsia="Gill Sans MT" w:cs="Gill Sans MT"/>
          <w:b w:val="0"/>
          <w:bCs w:val="0"/>
        </w:rPr>
        <w:t xml:space="preserve"> Grand Deluxe </w:t>
      </w:r>
      <w:r w:rsidRPr="17AC78E8" w:rsidR="632A8EA4">
        <w:rPr>
          <w:rFonts w:ascii="Gill Sans MT" w:hAnsi="Gill Sans MT" w:eastAsia="Gill Sans MT" w:cs="Gill Sans MT"/>
          <w:b w:val="0"/>
          <w:bCs w:val="0"/>
        </w:rPr>
        <w:t>Room</w:t>
      </w:r>
      <w:r w:rsidRPr="17AC78E8" w:rsidR="632A8EA4">
        <w:rPr>
          <w:rFonts w:ascii="Gill Sans MT" w:hAnsi="Gill Sans MT" w:eastAsia="Gill Sans MT" w:cs="Gill Sans MT"/>
          <w:b w:val="0"/>
          <w:bCs w:val="0"/>
        </w:rPr>
        <w:t xml:space="preserve"> </w:t>
      </w:r>
      <w:r w:rsidRPr="17AC78E8" w:rsidR="632A8EA4">
        <w:rPr>
          <w:rFonts w:ascii="Gill Sans MT" w:hAnsi="Gill Sans MT" w:eastAsia="Gill Sans MT" w:cs="Gill Sans MT"/>
          <w:b w:val="0"/>
          <w:bCs w:val="0"/>
        </w:rPr>
        <w:t>incluye</w:t>
      </w:r>
      <w:r w:rsidRPr="17AC78E8" w:rsidR="632A8EA4">
        <w:rPr>
          <w:rFonts w:ascii="Gill Sans MT" w:hAnsi="Gill Sans MT" w:eastAsia="Gill Sans MT" w:cs="Gill Sans MT"/>
          <w:b w:val="0"/>
          <w:bCs w:val="0"/>
        </w:rPr>
        <w:t>:</w:t>
      </w:r>
    </w:p>
    <w:p w:rsidRPr="00356C0D" w:rsidR="00AF0C99" w:rsidP="17AC78E8" w:rsidRDefault="632A8EA4" w14:paraId="7C0DD6B7" w14:textId="23B659BF">
      <w:pPr>
        <w:pStyle w:val="ListParagraph"/>
        <w:numPr>
          <w:ilvl w:val="0"/>
          <w:numId w:val="1"/>
        </w:numPr>
        <w:spacing w:before="240" w:after="240"/>
        <w:jc w:val="both"/>
        <w:rPr>
          <w:rFonts w:ascii="Gill Sans MT" w:hAnsi="Gill Sans MT" w:eastAsia="Gill Sans MT" w:cs="Gill Sans MT"/>
        </w:rPr>
      </w:pPr>
      <w:r w:rsidRPr="17AC78E8" w:rsidR="632A8EA4">
        <w:rPr>
          <w:rFonts w:ascii="Gill Sans MT" w:hAnsi="Gill Sans MT" w:eastAsia="Gill Sans MT" w:cs="Gill Sans MT"/>
        </w:rPr>
        <w:t>Artisan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Pastry</w:t>
      </w:r>
      <w:r w:rsidRPr="17AC78E8" w:rsidR="632A8EA4">
        <w:rPr>
          <w:rFonts w:ascii="Gill Sans MT" w:hAnsi="Gill Sans MT" w:eastAsia="Gill Sans MT" w:cs="Gill Sans MT"/>
        </w:rPr>
        <w:t xml:space="preserve"> Set para dos </w:t>
      </w:r>
      <w:r w:rsidRPr="17AC78E8" w:rsidR="632A8EA4">
        <w:rPr>
          <w:rFonts w:ascii="Gill Sans MT" w:hAnsi="Gill Sans MT" w:eastAsia="Gill Sans MT" w:cs="Gill Sans MT"/>
        </w:rPr>
        <w:t>en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The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Verandah</w:t>
      </w:r>
      <w:r w:rsidRPr="17AC78E8" w:rsidR="632A8EA4">
        <w:rPr>
          <w:rFonts w:ascii="Gill Sans MT" w:hAnsi="Gill Sans MT" w:eastAsia="Gill Sans MT" w:cs="Gill Sans MT"/>
        </w:rPr>
        <w:t xml:space="preserve"> Café</w:t>
      </w:r>
    </w:p>
    <w:p w:rsidRPr="00356C0D" w:rsidR="00AF0C99" w:rsidP="17AC78E8" w:rsidRDefault="632A8EA4" w14:paraId="7F3FDDA4" w14:textId="6D7C8CC3">
      <w:pPr>
        <w:pStyle w:val="ListParagraph"/>
        <w:numPr>
          <w:ilvl w:val="0"/>
          <w:numId w:val="1"/>
        </w:numPr>
        <w:spacing w:before="240" w:after="240"/>
        <w:jc w:val="both"/>
        <w:rPr>
          <w:rFonts w:ascii="Gill Sans MT" w:hAnsi="Gill Sans MT" w:eastAsia="Gill Sans MT" w:cs="Gill Sans MT"/>
        </w:rPr>
      </w:pPr>
      <w:r w:rsidRPr="17AC78E8" w:rsidR="632A8EA4">
        <w:rPr>
          <w:rFonts w:ascii="Gill Sans MT" w:hAnsi="Gill Sans MT" w:eastAsia="Gill Sans MT" w:cs="Gill Sans MT"/>
        </w:rPr>
        <w:t xml:space="preserve">Dos </w:t>
      </w:r>
      <w:r w:rsidRPr="17AC78E8" w:rsidR="632A8EA4">
        <w:rPr>
          <w:rFonts w:ascii="Gill Sans MT" w:hAnsi="Gill Sans MT" w:eastAsia="Gill Sans MT" w:cs="Gill Sans MT"/>
        </w:rPr>
        <w:t>boletos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Vernissage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 xml:space="preserve">para Art </w:t>
      </w:r>
      <w:r w:rsidRPr="17AC78E8" w:rsidR="632A8EA4">
        <w:rPr>
          <w:rFonts w:ascii="Gill Sans MT" w:hAnsi="Gill Sans MT" w:eastAsia="Gill Sans MT" w:cs="Gill Sans MT"/>
        </w:rPr>
        <w:t>Basel</w:t>
      </w:r>
    </w:p>
    <w:p w:rsidRPr="00356C0D" w:rsidR="00AF0C99" w:rsidP="17AC78E8" w:rsidRDefault="632A8EA4" w14:paraId="228A95FE" w14:textId="755ED8E1">
      <w:pPr>
        <w:pStyle w:val="ListParagraph"/>
        <w:numPr>
          <w:ilvl w:val="0"/>
          <w:numId w:val="1"/>
        </w:numPr>
        <w:spacing w:before="240" w:after="240"/>
        <w:jc w:val="both"/>
        <w:rPr>
          <w:rFonts w:ascii="Gill Sans MT" w:hAnsi="Gill Sans MT" w:eastAsia="Gill Sans MT" w:cs="Gill Sans MT"/>
          <w:lang w:val="es-ES"/>
        </w:rPr>
      </w:pPr>
      <w:r w:rsidRPr="17AC78E8" w:rsidR="632A8EA4">
        <w:rPr>
          <w:rFonts w:ascii="Gill Sans MT" w:hAnsi="Gill Sans MT" w:eastAsia="Gill Sans MT" w:cs="Gill Sans MT"/>
        </w:rPr>
        <w:t xml:space="preserve">Desayuno buffet diario para dos en </w:t>
      </w:r>
      <w:r w:rsidRPr="17AC78E8" w:rsidR="632A8EA4">
        <w:rPr>
          <w:rFonts w:ascii="Gill Sans MT" w:hAnsi="Gill Sans MT" w:eastAsia="Gill Sans MT" w:cs="Gill Sans MT"/>
        </w:rPr>
        <w:t>The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Verandah</w:t>
      </w:r>
    </w:p>
    <w:p w:rsidRPr="00356C0D" w:rsidR="00AF0C99" w:rsidP="17AC78E8" w:rsidRDefault="632A8EA4" w14:paraId="29EBDB66" w14:textId="5A43599F">
      <w:pPr>
        <w:spacing w:before="240" w:after="240"/>
        <w:jc w:val="both"/>
        <w:rPr>
          <w:rFonts w:ascii="Gill Sans MT" w:hAnsi="Gill Sans MT" w:eastAsia="Gill Sans MT" w:cs="Gill Sans MT"/>
          <w:lang w:val="es-ES"/>
        </w:rPr>
      </w:pPr>
      <w:r w:rsidRPr="17AC78E8" w:rsidR="632A8EA4">
        <w:rPr>
          <w:rFonts w:ascii="Gill Sans MT" w:hAnsi="Gill Sans MT" w:eastAsia="Gill Sans MT" w:cs="Gill Sans MT"/>
        </w:rPr>
        <w:t>Precio: HK$ 8,800* por habitación por noche</w:t>
      </w:r>
    </w:p>
    <w:p w:rsidRPr="00356C0D" w:rsidR="00AF0C99" w:rsidP="17AC78E8" w:rsidRDefault="632A8EA4" w14:paraId="6FE38533" w14:textId="65A36FEC">
      <w:pPr>
        <w:spacing w:before="240" w:after="240"/>
        <w:jc w:val="both"/>
        <w:rPr>
          <w:rFonts w:ascii="Gill Sans MT" w:hAnsi="Gill Sans MT" w:eastAsia="Gill Sans MT" w:cs="Gill Sans MT"/>
          <w:lang w:val="es-ES"/>
        </w:rPr>
      </w:pPr>
      <w:r w:rsidRPr="17AC78E8" w:rsidR="632A8EA4">
        <w:rPr>
          <w:rFonts w:ascii="Gill Sans MT" w:hAnsi="Gill Sans MT" w:eastAsia="Gill Sans MT" w:cs="Gill Sans MT"/>
        </w:rPr>
        <w:t xml:space="preserve">Las reservas ya están disponibles y pueden realizarse en línea a través del </w:t>
      </w:r>
      <w:hyperlink r:id="Rb417a67bcf1845fd">
        <w:r w:rsidRPr="17AC78E8" w:rsidR="632A8EA4">
          <w:rPr>
            <w:rStyle w:val="Hyperlink"/>
            <w:rFonts w:ascii="Gill Sans MT" w:hAnsi="Gill Sans MT" w:eastAsia="Gill Sans MT" w:cs="Gill Sans MT"/>
          </w:rPr>
          <w:t>sitio web del hotel</w:t>
        </w:r>
      </w:hyperlink>
      <w:r w:rsidRPr="17AC78E8" w:rsidR="632A8EA4">
        <w:rPr>
          <w:rFonts w:ascii="Gill Sans MT" w:hAnsi="Gill Sans MT" w:eastAsia="Gill Sans MT" w:cs="Gill Sans MT"/>
        </w:rPr>
        <w:t xml:space="preserve"> o llamando al Centro Global de Atención al Cliente de </w:t>
      </w:r>
      <w:r w:rsidRPr="17AC78E8" w:rsidR="632A8EA4">
        <w:rPr>
          <w:rFonts w:ascii="Gill Sans MT" w:hAnsi="Gill Sans MT" w:eastAsia="Gill Sans MT" w:cs="Gill Sans MT"/>
        </w:rPr>
        <w:t>The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Peninsula</w:t>
      </w:r>
      <w:r w:rsidRPr="17AC78E8" w:rsidR="632A8EA4">
        <w:rPr>
          <w:rFonts w:ascii="Gill Sans MT" w:hAnsi="Gill Sans MT" w:eastAsia="Gill Sans MT" w:cs="Gill Sans MT"/>
        </w:rPr>
        <w:t xml:space="preserve"> al +852 2910 1628.</w:t>
      </w:r>
    </w:p>
    <w:p w:rsidRPr="00356C0D" w:rsidR="00AF0C99" w:rsidP="17AC78E8" w:rsidRDefault="00AF0C99" w14:paraId="4A0BEB4E" w14:textId="55016D1E">
      <w:pPr>
        <w:spacing w:before="240" w:after="240"/>
        <w:jc w:val="both"/>
        <w:rPr>
          <w:rFonts w:ascii="Gill Sans MT" w:hAnsi="Gill Sans MT" w:eastAsia="Gill Sans MT" w:cs="Gill Sans MT"/>
          <w:i w:val="1"/>
          <w:iCs w:val="1"/>
          <w:lang w:val="es-ES"/>
        </w:rPr>
      </w:pPr>
      <w:r w:rsidRPr="17AC78E8" w:rsidR="632A8EA4">
        <w:rPr>
          <w:rFonts w:ascii="Gill Sans MT" w:hAnsi="Gill Sans MT" w:eastAsia="Gill Sans MT" w:cs="Gill Sans MT"/>
          <w:i w:val="1"/>
          <w:iCs w:val="1"/>
        </w:rPr>
        <w:t>*Los paquetes “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>The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 xml:space="preserve"> Art 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>of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 xml:space="preserve"> 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>Luxury</w:t>
      </w:r>
      <w:r w:rsidRPr="17AC78E8" w:rsidR="632A8EA4">
        <w:rPr>
          <w:rFonts w:ascii="Gill Sans MT" w:hAnsi="Gill Sans MT" w:eastAsia="Gill Sans MT" w:cs="Gill Sans MT"/>
          <w:i w:val="1"/>
          <w:iCs w:val="1"/>
        </w:rPr>
        <w:t>” requieren una estancia mínima de dos noches consecutivas. Las tarifas están sujetas a un 10% de cargo por servicio y 3% de impuesto de alojamiento. Aplican términos y condiciones.</w:t>
      </w:r>
    </w:p>
    <w:p w:rsidRPr="00356C0D" w:rsidR="00AF0C99" w:rsidP="17AC78E8" w:rsidRDefault="00AF0C99" w14:paraId="7B5BC733" w14:textId="340A080A">
      <w:pPr>
        <w:spacing w:before="240" w:after="240"/>
        <w:jc w:val="both"/>
        <w:rPr>
          <w:rFonts w:ascii="Gill Sans MT" w:hAnsi="Gill Sans MT" w:eastAsia="Gill Sans MT" w:cs="Gill Sans MT"/>
          <w:lang w:val="es-ES"/>
        </w:rPr>
      </w:pPr>
      <w:r w:rsidRPr="17AC78E8" w:rsidR="632A8EA4">
        <w:rPr>
          <w:rFonts w:ascii="Gill Sans MT" w:hAnsi="Gill Sans MT" w:eastAsia="Gill Sans MT" w:cs="Gill Sans MT"/>
        </w:rPr>
        <w:t xml:space="preserve">El programa ‘Art in </w:t>
      </w:r>
      <w:r w:rsidRPr="17AC78E8" w:rsidR="632A8EA4">
        <w:rPr>
          <w:rFonts w:ascii="Gill Sans MT" w:hAnsi="Gill Sans MT" w:eastAsia="Gill Sans MT" w:cs="Gill Sans MT"/>
        </w:rPr>
        <w:t>Resonance</w:t>
      </w:r>
      <w:r w:rsidRPr="17AC78E8" w:rsidR="632A8EA4">
        <w:rPr>
          <w:rFonts w:ascii="Gill Sans MT" w:hAnsi="Gill Sans MT" w:eastAsia="Gill Sans MT" w:cs="Gill Sans MT"/>
        </w:rPr>
        <w:t xml:space="preserve">’ 2026 subraya el prestigio de la iniciativa global de </w:t>
      </w:r>
      <w:r w:rsidRPr="17AC78E8" w:rsidR="632A8EA4">
        <w:rPr>
          <w:rFonts w:ascii="Gill Sans MT" w:hAnsi="Gill Sans MT" w:eastAsia="Gill Sans MT" w:cs="Gill Sans MT"/>
        </w:rPr>
        <w:t>The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Peninsula</w:t>
      </w:r>
      <w:r w:rsidRPr="17AC78E8" w:rsidR="632A8EA4">
        <w:rPr>
          <w:rFonts w:ascii="Gill Sans MT" w:hAnsi="Gill Sans MT" w:eastAsia="Gill Sans MT" w:cs="Gill Sans MT"/>
        </w:rPr>
        <w:t xml:space="preserve"> y profundiza la colaboración con el V&amp;A, una alianza que continúa celebrando la excelencia artística y el intercambio cultural a escala mundial. Destaca el compromiso continuo de </w:t>
      </w:r>
      <w:r w:rsidRPr="17AC78E8" w:rsidR="632A8EA4">
        <w:rPr>
          <w:rFonts w:ascii="Gill Sans MT" w:hAnsi="Gill Sans MT" w:eastAsia="Gill Sans MT" w:cs="Gill Sans MT"/>
        </w:rPr>
        <w:t>The</w:t>
      </w:r>
      <w:r w:rsidRPr="17AC78E8" w:rsidR="632A8EA4">
        <w:rPr>
          <w:rFonts w:ascii="Gill Sans MT" w:hAnsi="Gill Sans MT" w:eastAsia="Gill Sans MT" w:cs="Gill Sans MT"/>
        </w:rPr>
        <w:t xml:space="preserve"> </w:t>
      </w:r>
      <w:r w:rsidRPr="17AC78E8" w:rsidR="632A8EA4">
        <w:rPr>
          <w:rFonts w:ascii="Gill Sans MT" w:hAnsi="Gill Sans MT" w:eastAsia="Gill Sans MT" w:cs="Gill Sans MT"/>
        </w:rPr>
        <w:t>Peninsula</w:t>
      </w:r>
      <w:r w:rsidRPr="17AC78E8" w:rsidR="632A8EA4">
        <w:rPr>
          <w:rFonts w:ascii="Gill Sans MT" w:hAnsi="Gill Sans MT" w:eastAsia="Gill Sans MT" w:cs="Gill Sans MT"/>
        </w:rPr>
        <w:t xml:space="preserve"> con el impulso a artistas mediante financiamiento, apoyo curatorial y espacios de exhibición que permiten la creación de importantes nuevas obras públicas. La experiencia ofrece a los huéspedes una manera distintiva de encontrarse con el arte dentro del hotel, contribuyendo al mismo tiempo al vibrante ecosistema artístico de la ciudad.</w:t>
      </w:r>
    </w:p>
    <w:p w:rsidR="5554D326" w:rsidP="17AC78E8" w:rsidRDefault="5554D326" w14:paraId="370C7C63" w14:textId="16886E4D">
      <w:pPr>
        <w:spacing w:before="240" w:after="240"/>
        <w:jc w:val="both"/>
        <w:rPr>
          <w:rFonts w:ascii="Gill Sans MT" w:hAnsi="Gill Sans MT" w:eastAsia="Gill Sans MT" w:cs="Gill Sans MT"/>
        </w:rPr>
      </w:pPr>
      <w:r w:rsidRPr="17AC78E8" w:rsidR="5554D326">
        <w:rPr>
          <w:rFonts w:ascii="Gill Sans MT" w:hAnsi="Gill Sans MT" w:eastAsia="Gill Sans MT" w:cs="Gill Sans MT"/>
        </w:rPr>
        <w:t xml:space="preserve">Para descargar imágenes en alta resolución, ingresar al siguiente </w:t>
      </w:r>
      <w:hyperlink r:id="Rdebd63d0a5a446cf">
        <w:r w:rsidRPr="17AC78E8" w:rsidR="5554D326">
          <w:rPr>
            <w:rStyle w:val="Hyperlink"/>
            <w:rFonts w:ascii="Gill Sans MT" w:hAnsi="Gill Sans MT" w:eastAsia="Gill Sans MT" w:cs="Gill Sans MT"/>
          </w:rPr>
          <w:t>enlace</w:t>
        </w:r>
      </w:hyperlink>
      <w:r w:rsidRPr="17AC78E8" w:rsidR="5554D326">
        <w:rPr>
          <w:rFonts w:ascii="Gill Sans MT" w:hAnsi="Gill Sans MT" w:eastAsia="Gill Sans MT" w:cs="Gill Sans MT"/>
        </w:rPr>
        <w:t xml:space="preserve">. </w:t>
      </w:r>
    </w:p>
    <w:p w:rsidRPr="00356C0D" w:rsidR="00AF0C99" w:rsidP="17AC78E8" w:rsidRDefault="632A8EA4" w14:paraId="17FAC623" w14:textId="19091C78">
      <w:pPr>
        <w:pStyle w:val="Normal"/>
        <w:spacing w:after="0" w:afterAutospacing="off"/>
        <w:jc w:val="both"/>
        <w:rPr>
          <w:rFonts w:ascii="Gill Sans MT" w:hAnsi="Gill Sans MT" w:eastAsia="Gill Sans MT" w:cs="Gill Sans MT"/>
          <w:b w:val="1"/>
          <w:bCs w:val="1"/>
          <w:sz w:val="20"/>
          <w:szCs w:val="20"/>
        </w:rPr>
      </w:pPr>
      <w:r w:rsidRPr="17AC78E8" w:rsidR="632A8EA4">
        <w:rPr>
          <w:rFonts w:ascii="Gill Sans MT" w:hAnsi="Gill Sans MT" w:eastAsia="Gill Sans MT" w:cs="Gill Sans MT"/>
          <w:b w:val="1"/>
          <w:bCs w:val="1"/>
          <w:sz w:val="20"/>
          <w:szCs w:val="20"/>
        </w:rPr>
        <w:t xml:space="preserve">Acerca de Art in </w:t>
      </w:r>
      <w:r w:rsidRPr="17AC78E8" w:rsidR="632A8EA4">
        <w:rPr>
          <w:rFonts w:ascii="Gill Sans MT" w:hAnsi="Gill Sans MT" w:eastAsia="Gill Sans MT" w:cs="Gill Sans MT"/>
          <w:b w:val="1"/>
          <w:bCs w:val="1"/>
          <w:sz w:val="20"/>
          <w:szCs w:val="20"/>
        </w:rPr>
        <w:t>Resonance</w:t>
      </w:r>
    </w:p>
    <w:p w:rsidRPr="00356C0D" w:rsidR="00AF0C99" w:rsidP="17AC78E8" w:rsidRDefault="632A8EA4" w14:paraId="0CCFB1DC" w14:textId="1E3099EF">
      <w:pPr>
        <w:pStyle w:val="Normal"/>
        <w:spacing w:after="0" w:afterAutospacing="off"/>
        <w:jc w:val="both"/>
        <w:rPr>
          <w:rFonts w:ascii="Gill Sans MT" w:hAnsi="Gill Sans MT" w:eastAsia="Gill Sans MT" w:cs="Gill Sans MT"/>
          <w:sz w:val="20"/>
          <w:szCs w:val="20"/>
        </w:rPr>
      </w:pPr>
      <w:r w:rsidRPr="17AC78E8" w:rsidR="632A8EA4">
        <w:rPr>
          <w:rFonts w:ascii="Gill Sans MT" w:hAnsi="Gill Sans MT" w:eastAsia="Gill Sans MT" w:cs="Gill Sans MT"/>
          <w:sz w:val="20"/>
          <w:szCs w:val="20"/>
        </w:rPr>
        <w:t xml:space="preserve">Desde 2019, el programa por comisión Art in </w:t>
      </w:r>
      <w:r w:rsidRPr="17AC78E8" w:rsidR="632A8EA4">
        <w:rPr>
          <w:rFonts w:ascii="Gill Sans MT" w:hAnsi="Gill Sans MT" w:eastAsia="Gill Sans MT" w:cs="Gill Sans MT"/>
          <w:sz w:val="20"/>
          <w:szCs w:val="20"/>
        </w:rPr>
        <w:t>Resonance</w:t>
      </w:r>
      <w:r w:rsidRPr="17AC78E8" w:rsidR="632A8EA4">
        <w:rPr>
          <w:rFonts w:ascii="Gill Sans MT" w:hAnsi="Gill Sans MT" w:eastAsia="Gill Sans MT" w:cs="Gill Sans MT"/>
          <w:sz w:val="20"/>
          <w:szCs w:val="20"/>
        </w:rPr>
        <w:t xml:space="preserve"> de </w:t>
      </w:r>
      <w:r w:rsidRPr="17AC78E8" w:rsidR="632A8EA4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632A8EA4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632A8EA4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632A8EA4">
        <w:rPr>
          <w:rFonts w:ascii="Gill Sans MT" w:hAnsi="Gill Sans MT" w:eastAsia="Gill Sans MT" w:cs="Gill Sans MT"/>
          <w:sz w:val="20"/>
          <w:szCs w:val="20"/>
        </w:rPr>
        <w:t xml:space="preserve"> ha destacado el trabajo de importantes artistas emergentes y de media carrera. Al proporcionar financiamiento, apoyo curatorial y espacios de exhibición, permite a estos creadores producir nuevas obras públicas significativas, al tiempo que ofrece experiencias artísticas profundamente inmersivas a los huéspedes de </w:t>
      </w:r>
      <w:r w:rsidRPr="17AC78E8" w:rsidR="632A8EA4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632A8EA4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632A8EA4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632A8EA4">
        <w:rPr>
          <w:rFonts w:ascii="Gill Sans MT" w:hAnsi="Gill Sans MT" w:eastAsia="Gill Sans MT" w:cs="Gill Sans MT"/>
          <w:sz w:val="20"/>
          <w:szCs w:val="20"/>
        </w:rPr>
        <w:t>.</w:t>
      </w:r>
    </w:p>
    <w:p w:rsidRPr="00356C0D" w:rsidR="00AF0C99" w:rsidP="17AC78E8" w:rsidRDefault="632A8EA4" w14:paraId="61987369" w14:textId="33575801">
      <w:pPr>
        <w:pStyle w:val="Normal"/>
        <w:spacing w:after="0" w:afterAutospacing="off"/>
        <w:jc w:val="both"/>
      </w:pPr>
      <w:r w:rsidRPr="17AC78E8" w:rsidR="632A8EA4">
        <w:rPr>
          <w:rFonts w:ascii="Gill Sans MT" w:hAnsi="Gill Sans MT" w:eastAsia="Gill Sans MT" w:cs="Gill Sans MT"/>
          <w:sz w:val="20"/>
          <w:szCs w:val="20"/>
        </w:rPr>
        <w:t xml:space="preserve">Más información en: </w:t>
      </w:r>
      <w:hyperlink r:id="Rfb9a30d5146d4350">
        <w:r w:rsidRPr="17AC78E8" w:rsidR="632A8EA4">
          <w:rPr>
            <w:rStyle w:val="Hyperlink"/>
            <w:rFonts w:ascii="Gill Sans MT" w:hAnsi="Gill Sans MT" w:eastAsia="Gill Sans MT" w:cs="Gill Sans MT"/>
            <w:sz w:val="20"/>
            <w:szCs w:val="20"/>
          </w:rPr>
          <w:t>www.peninsula.com/art</w:t>
        </w:r>
      </w:hyperlink>
    </w:p>
    <w:p w:rsidR="17AC78E8" w:rsidP="17AC78E8" w:rsidRDefault="17AC78E8" w14:paraId="5A1B7E28" w14:textId="5C79E71E">
      <w:pPr>
        <w:pStyle w:val="Normal"/>
        <w:spacing w:after="0" w:afterAutospacing="off"/>
        <w:jc w:val="both"/>
        <w:rPr>
          <w:rFonts w:ascii="Gill Sans MT" w:hAnsi="Gill Sans MT" w:eastAsia="Gill Sans MT" w:cs="Gill Sans MT"/>
          <w:sz w:val="20"/>
          <w:szCs w:val="20"/>
        </w:rPr>
      </w:pPr>
    </w:p>
    <w:p w:rsidRPr="00356C0D" w:rsidR="00356C0D" w:rsidP="17AC78E8" w:rsidRDefault="00356C0D" w14:paraId="24E8A5DB" w14:textId="77777777">
      <w:pPr>
        <w:pStyle w:val="Normal"/>
        <w:spacing w:after="0" w:afterAutospacing="off"/>
        <w:jc w:val="both"/>
        <w:rPr>
          <w:rFonts w:ascii="Gill Sans MT" w:hAnsi="Gill Sans MT" w:eastAsia="Gill Sans MT" w:cs="Gill Sans MT"/>
          <w:b w:val="1"/>
          <w:bCs w:val="1"/>
          <w:sz w:val="20"/>
          <w:szCs w:val="20"/>
        </w:rPr>
      </w:pPr>
      <w:r w:rsidRPr="17AC78E8" w:rsidR="00356C0D">
        <w:rPr>
          <w:rFonts w:ascii="Gill Sans MT" w:hAnsi="Gill Sans MT" w:eastAsia="Gill Sans MT" w:cs="Gill Sans MT"/>
          <w:b w:val="1"/>
          <w:bCs w:val="1"/>
          <w:sz w:val="20"/>
          <w:szCs w:val="20"/>
        </w:rPr>
        <w:t>Acerca del V&amp;A</w:t>
      </w:r>
    </w:p>
    <w:p w:rsidRPr="00356C0D" w:rsidR="00356C0D" w:rsidP="17AC78E8" w:rsidRDefault="00356C0D" w14:paraId="18F1ADD8" w14:textId="00DC71B8">
      <w:pPr>
        <w:pStyle w:val="Normal"/>
        <w:spacing w:after="0" w:afterAutospacing="off"/>
        <w:jc w:val="both"/>
        <w:rPr>
          <w:rFonts w:ascii="Gill Sans MT" w:hAnsi="Gill Sans MT" w:eastAsia="Gill Sans MT" w:cs="Gill Sans MT"/>
          <w:sz w:val="20"/>
          <w:szCs w:val="20"/>
        </w:rPr>
      </w:pP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El V&amp;A es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una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familia de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museos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ubicados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todo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el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Reino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Unido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dedicada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al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poder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de la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creatividad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. Nuestra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misión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es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promover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el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diseño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y la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creatividad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todas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sus formas,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impulsar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el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conocimiento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cultural e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inspirar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a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creadores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diseñadores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e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innovadores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todo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el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mundo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.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Compartimos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una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historia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de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creatividad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de 5,000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años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a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través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de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exposiciones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eventos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programas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educativos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experiencias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digitales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conservación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investigación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y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una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colección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nacional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constante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evolución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de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más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de 2.8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millones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de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objetos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que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abarcan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todas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las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disciplinas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creativas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.</w:t>
      </w:r>
    </w:p>
    <w:p w:rsidR="17AC78E8" w:rsidP="17AC78E8" w:rsidRDefault="17AC78E8" w14:paraId="3A71BA94" w14:textId="0BF8756B">
      <w:pPr>
        <w:pStyle w:val="Normal"/>
        <w:spacing w:after="0" w:afterAutospacing="off"/>
        <w:jc w:val="both"/>
        <w:rPr>
          <w:rFonts w:ascii="Gill Sans MT" w:hAnsi="Gill Sans MT" w:eastAsia="Gill Sans MT" w:cs="Gill Sans MT"/>
          <w:sz w:val="20"/>
          <w:szCs w:val="20"/>
        </w:rPr>
      </w:pPr>
    </w:p>
    <w:p w:rsidRPr="00356C0D" w:rsidR="00356C0D" w:rsidP="17AC78E8" w:rsidRDefault="00356C0D" w14:paraId="0AA6E6FA" w14:textId="77777777">
      <w:pPr>
        <w:pStyle w:val="Normal"/>
        <w:spacing w:after="0" w:afterAutospacing="off"/>
        <w:jc w:val="both"/>
        <w:rPr>
          <w:rFonts w:ascii="Gill Sans MT" w:hAnsi="Gill Sans MT" w:eastAsia="Gill Sans MT" w:cs="Gill Sans MT"/>
          <w:b w:val="1"/>
          <w:bCs w:val="1"/>
          <w:sz w:val="20"/>
          <w:szCs w:val="20"/>
        </w:rPr>
      </w:pPr>
      <w:r w:rsidRPr="17AC78E8" w:rsidR="00356C0D">
        <w:rPr>
          <w:rFonts w:ascii="Gill Sans MT" w:hAnsi="Gill Sans MT" w:eastAsia="Gill Sans MT" w:cs="Gill Sans MT"/>
          <w:b w:val="1"/>
          <w:bCs w:val="1"/>
          <w:sz w:val="20"/>
          <w:szCs w:val="20"/>
        </w:rPr>
        <w:t xml:space="preserve">Acerca de </w:t>
      </w:r>
      <w:r w:rsidRPr="17AC78E8" w:rsidR="00356C0D">
        <w:rPr>
          <w:rFonts w:ascii="Gill Sans MT" w:hAnsi="Gill Sans MT" w:eastAsia="Gill Sans MT" w:cs="Gill Sans MT"/>
          <w:b w:val="1"/>
          <w:bCs w:val="1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b w:val="1"/>
          <w:bCs w:val="1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b w:val="1"/>
          <w:bCs w:val="1"/>
          <w:sz w:val="20"/>
          <w:szCs w:val="20"/>
        </w:rPr>
        <w:t>Hongkong</w:t>
      </w:r>
      <w:r w:rsidRPr="17AC78E8" w:rsidR="00356C0D">
        <w:rPr>
          <w:rFonts w:ascii="Gill Sans MT" w:hAnsi="Gill Sans MT" w:eastAsia="Gill Sans MT" w:cs="Gill Sans MT"/>
          <w:b w:val="1"/>
          <w:bCs w:val="1"/>
          <w:sz w:val="20"/>
          <w:szCs w:val="20"/>
        </w:rPr>
        <w:t xml:space="preserve"> and </w:t>
      </w:r>
      <w:r w:rsidRPr="17AC78E8" w:rsidR="00356C0D">
        <w:rPr>
          <w:rFonts w:ascii="Gill Sans MT" w:hAnsi="Gill Sans MT" w:eastAsia="Gill Sans MT" w:cs="Gill Sans MT"/>
          <w:b w:val="1"/>
          <w:bCs w:val="1"/>
          <w:sz w:val="20"/>
          <w:szCs w:val="20"/>
        </w:rPr>
        <w:t>Shanghai</w:t>
      </w:r>
      <w:r w:rsidRPr="17AC78E8" w:rsidR="00356C0D">
        <w:rPr>
          <w:rFonts w:ascii="Gill Sans MT" w:hAnsi="Gill Sans MT" w:eastAsia="Gill Sans MT" w:cs="Gill Sans MT"/>
          <w:b w:val="1"/>
          <w:bCs w:val="1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b w:val="1"/>
          <w:bCs w:val="1"/>
          <w:sz w:val="20"/>
          <w:szCs w:val="20"/>
        </w:rPr>
        <w:t>Hotels</w:t>
      </w:r>
      <w:r w:rsidRPr="17AC78E8" w:rsidR="00356C0D">
        <w:rPr>
          <w:rFonts w:ascii="Gill Sans MT" w:hAnsi="Gill Sans MT" w:eastAsia="Gill Sans MT" w:cs="Gill Sans MT"/>
          <w:b w:val="1"/>
          <w:bCs w:val="1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b w:val="1"/>
          <w:bCs w:val="1"/>
          <w:sz w:val="20"/>
          <w:szCs w:val="20"/>
        </w:rPr>
        <w:t>Limited</w:t>
      </w:r>
      <w:r w:rsidRPr="17AC78E8" w:rsidR="00356C0D">
        <w:rPr>
          <w:rFonts w:ascii="Gill Sans MT" w:hAnsi="Gill Sans MT" w:eastAsia="Gill Sans MT" w:cs="Gill Sans MT"/>
          <w:b w:val="1"/>
          <w:bCs w:val="1"/>
          <w:sz w:val="20"/>
          <w:szCs w:val="20"/>
        </w:rPr>
        <w:t xml:space="preserve"> (Código de acción: 45)</w:t>
      </w:r>
    </w:p>
    <w:p w:rsidRPr="00356C0D" w:rsidR="00356C0D" w:rsidP="17AC78E8" w:rsidRDefault="00356C0D" w14:paraId="1E51C2AE" w14:textId="16BCFD63">
      <w:pPr>
        <w:pStyle w:val="Normal"/>
        <w:spacing w:after="0" w:afterAutospacing="off"/>
        <w:jc w:val="both"/>
        <w:rPr>
          <w:rFonts w:ascii="Gill Sans MT" w:hAnsi="Gill Sans MT" w:eastAsia="Gill Sans MT" w:cs="Gill Sans MT"/>
          <w:sz w:val="20"/>
          <w:szCs w:val="20"/>
        </w:rPr>
      </w:pPr>
      <w:r w:rsidRPr="17AC78E8" w:rsidR="00356C0D">
        <w:rPr>
          <w:rFonts w:ascii="Gill Sans MT" w:hAnsi="Gill Sans MT" w:eastAsia="Gill Sans MT" w:cs="Gill Sans MT"/>
          <w:sz w:val="20"/>
          <w:szCs w:val="20"/>
        </w:rPr>
        <w:t>Constituida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1866 y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cotizada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la Bolsa de Valores de Hong Kong,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Hongkong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and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Shanghai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Hotels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Limited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es la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sociedad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holding de un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grupo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dedicado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a la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propiedad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desarrollo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y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gestión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de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hoteles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de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prestigio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y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propiedades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comerciales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y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residenciales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ubicaciones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clave de Asia, Europa y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Estados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Unidos,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así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como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a la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prestación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de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servicios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turísticos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de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ocio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retail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y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otros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servicios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.</w:t>
      </w:r>
      <w:r w:rsidRPr="17AC78E8" w:rsidR="2857A793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El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portafolio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de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Hotels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comprende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Hong Kong,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Shanghai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Beijing,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London,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Paris,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Istanbul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New York,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Chicago,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Beverly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Hills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Tokyo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Bangkok y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Manila.</w:t>
      </w:r>
    </w:p>
    <w:p w:rsidRPr="00356C0D" w:rsidR="00AF0C99" w:rsidP="17AC78E8" w:rsidRDefault="00AF0C99" w14:paraId="2C078E63" w14:textId="2A3A849E">
      <w:pPr>
        <w:pStyle w:val="Normal"/>
        <w:spacing w:after="0" w:afterAutospacing="off"/>
        <w:jc w:val="both"/>
        <w:rPr>
          <w:rFonts w:ascii="Gill Sans MT" w:hAnsi="Gill Sans MT" w:eastAsia="Gill Sans MT" w:cs="Gill Sans MT"/>
          <w:sz w:val="20"/>
          <w:szCs w:val="20"/>
        </w:rPr>
      </w:pP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El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portafolio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inmobiliario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del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grupo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incluye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Repulse Bay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Complex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Peak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Tower y St.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John’s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Building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Hong Kong,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así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como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21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avenue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Kléber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París, Francia.</w:t>
      </w:r>
      <w:r w:rsidRPr="17AC78E8" w:rsidR="2D237E6C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El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portafolio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Peak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Tram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Retail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and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Others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del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grupo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incluye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Peak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Tram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Hong Kong;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The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Quail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Carmel, California;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Clubs and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Consultancy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Services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,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Peninsula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Merchandising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y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Tai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Pan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Laundry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>en</w:t>
      </w:r>
      <w:r w:rsidRPr="17AC78E8" w:rsidR="00356C0D">
        <w:rPr>
          <w:rFonts w:ascii="Gill Sans MT" w:hAnsi="Gill Sans MT" w:eastAsia="Gill Sans MT" w:cs="Gill Sans MT"/>
          <w:sz w:val="20"/>
          <w:szCs w:val="20"/>
        </w:rPr>
        <w:t xml:space="preserve"> Hong Kong.</w:t>
      </w:r>
    </w:p>
    <w:p w:rsidR="2AF49B2A" w:rsidP="17AC78E8" w:rsidRDefault="2AF49B2A" w14:paraId="320B79B8" w14:textId="11835E20">
      <w:pPr>
        <w:pStyle w:val="Normal"/>
        <w:spacing w:after="0" w:afterAutospacing="off"/>
        <w:jc w:val="both"/>
        <w:rPr>
          <w:rFonts w:ascii="Gill Sans MT" w:hAnsi="Gill Sans MT" w:eastAsia="Gill Sans MT" w:cs="Gill Sans MT"/>
          <w:sz w:val="20"/>
          <w:szCs w:val="20"/>
        </w:rPr>
      </w:pPr>
      <w:r w:rsidRPr="17AC78E8" w:rsidR="2AF49B2A">
        <w:rPr>
          <w:rFonts w:ascii="Gill Sans MT" w:hAnsi="Gill Sans MT" w:eastAsia="Gill Sans MT" w:cs="Gill Sans MT"/>
          <w:sz w:val="20"/>
          <w:szCs w:val="20"/>
        </w:rPr>
        <w:t xml:space="preserve">Más información en </w:t>
      </w:r>
      <w:hyperlink r:id="Re14dad0f0c2b46e9">
        <w:r w:rsidRPr="17AC78E8" w:rsidR="2AF49B2A">
          <w:rPr>
            <w:rFonts w:ascii="Gill Sans MT" w:hAnsi="Gill Sans MT" w:eastAsia="Gill Sans MT" w:cs="Gill Sans MT"/>
            <w:color w:val="467886"/>
            <w:sz w:val="20"/>
            <w:szCs w:val="20"/>
            <w:u w:val="single"/>
          </w:rPr>
          <w:t>www.peninsula.com</w:t>
        </w:r>
      </w:hyperlink>
      <w:r w:rsidRPr="17AC78E8" w:rsidR="2AF49B2A">
        <w:rPr>
          <w:rFonts w:ascii="Gill Sans MT" w:hAnsi="Gill Sans MT" w:eastAsia="Gill Sans MT" w:cs="Gill Sans MT"/>
          <w:sz w:val="20"/>
          <w:szCs w:val="20"/>
        </w:rPr>
        <w:t xml:space="preserve"> o </w:t>
      </w:r>
      <w:r w:rsidRPr="17AC78E8" w:rsidR="2AF49B2A">
        <w:rPr>
          <w:rFonts w:ascii="Gill Sans MT" w:hAnsi="Gill Sans MT" w:eastAsia="Gill Sans MT" w:cs="Gill Sans MT"/>
          <w:sz w:val="20"/>
          <w:szCs w:val="20"/>
        </w:rPr>
        <w:t>síguenos</w:t>
      </w:r>
      <w:r w:rsidRPr="17AC78E8" w:rsidR="2AF49B2A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2AF49B2A">
        <w:rPr>
          <w:rFonts w:ascii="Gill Sans MT" w:hAnsi="Gill Sans MT" w:eastAsia="Gill Sans MT" w:cs="Gill Sans MT"/>
          <w:sz w:val="20"/>
          <w:szCs w:val="20"/>
        </w:rPr>
        <w:t>en</w:t>
      </w:r>
      <w:r w:rsidRPr="17AC78E8" w:rsidR="2AF49B2A">
        <w:rPr>
          <w:rFonts w:ascii="Gill Sans MT" w:hAnsi="Gill Sans MT" w:eastAsia="Gill Sans MT" w:cs="Gill Sans MT"/>
          <w:sz w:val="20"/>
          <w:szCs w:val="20"/>
        </w:rPr>
        <w:t xml:space="preserve"> </w:t>
      </w:r>
      <w:hyperlink r:id="R8652190ebce14d9d">
        <w:r w:rsidRPr="17AC78E8" w:rsidR="2AF49B2A">
          <w:rPr>
            <w:rStyle w:val="Hyperlink"/>
            <w:rFonts w:ascii="Gill Sans MT" w:hAnsi="Gill Sans MT" w:eastAsia="Gill Sans MT" w:cs="Gill Sans MT"/>
            <w:sz w:val="20"/>
            <w:szCs w:val="20"/>
          </w:rPr>
          <w:t>Facebook</w:t>
        </w:r>
      </w:hyperlink>
      <w:r w:rsidRPr="17AC78E8" w:rsidR="2AF49B2A">
        <w:rPr>
          <w:rFonts w:ascii="Gill Sans MT" w:hAnsi="Gill Sans MT" w:eastAsia="Gill Sans MT" w:cs="Gill Sans MT"/>
          <w:sz w:val="20"/>
          <w:szCs w:val="20"/>
        </w:rPr>
        <w:t xml:space="preserve"> </w:t>
      </w:r>
      <w:r w:rsidRPr="17AC78E8" w:rsidR="2AF49B2A">
        <w:rPr>
          <w:rFonts w:ascii="Gill Sans MT" w:hAnsi="Gill Sans MT" w:eastAsia="Gill Sans MT" w:cs="Gill Sans MT"/>
          <w:sz w:val="20"/>
          <w:szCs w:val="20"/>
        </w:rPr>
        <w:t>e</w:t>
      </w:r>
      <w:r w:rsidRPr="17AC78E8" w:rsidR="2AF49B2A">
        <w:rPr>
          <w:rFonts w:ascii="Gill Sans MT" w:hAnsi="Gill Sans MT" w:eastAsia="Gill Sans MT" w:cs="Gill Sans MT"/>
          <w:sz w:val="20"/>
          <w:szCs w:val="20"/>
        </w:rPr>
        <w:t xml:space="preserve"> </w:t>
      </w:r>
      <w:hyperlink r:id="Rbfe402dd7c0944b4">
        <w:r w:rsidRPr="17AC78E8" w:rsidR="2AF49B2A">
          <w:rPr>
            <w:rStyle w:val="Hyperlink"/>
            <w:rFonts w:ascii="Gill Sans MT" w:hAnsi="Gill Sans MT" w:eastAsia="Gill Sans MT" w:cs="Gill Sans MT"/>
            <w:sz w:val="20"/>
            <w:szCs w:val="20"/>
          </w:rPr>
          <w:t>Instagram</w:t>
        </w:r>
      </w:hyperlink>
      <w:r w:rsidRPr="17AC78E8" w:rsidR="2AF49B2A">
        <w:rPr>
          <w:rFonts w:ascii="Gill Sans MT" w:hAnsi="Gill Sans MT" w:eastAsia="Gill Sans MT" w:cs="Gill Sans MT"/>
          <w:sz w:val="20"/>
          <w:szCs w:val="20"/>
        </w:rPr>
        <w:t>.</w:t>
      </w:r>
    </w:p>
    <w:p w:rsidR="17AC78E8" w:rsidP="17AC78E8" w:rsidRDefault="17AC78E8" w14:paraId="54848766" w14:textId="1577984E">
      <w:pPr>
        <w:pStyle w:val="Normal"/>
        <w:spacing w:after="120" w:afterAutospacing="off"/>
        <w:jc w:val="both"/>
        <w:rPr>
          <w:rFonts w:ascii="Gill Sans MT" w:hAnsi="Gill Sans MT" w:eastAsia="Gill Sans MT" w:cs="Gill Sans MT"/>
          <w:sz w:val="20"/>
          <w:szCs w:val="20"/>
        </w:rPr>
      </w:pPr>
    </w:p>
    <w:p w:rsidR="1A4395E4" w:rsidP="17AC78E8" w:rsidRDefault="1A4395E4" w14:paraId="4DA14C12" w14:textId="216EBDAF">
      <w:pPr>
        <w:pStyle w:val="Normal"/>
        <w:spacing w:after="120" w:afterAutospacing="off"/>
        <w:jc w:val="both"/>
        <w:rPr>
          <w:rFonts w:ascii="Gill Sans MT" w:hAnsi="Gill Sans MT" w:eastAsia="Gill Sans MT" w:cs="Gill Sans MT"/>
          <w:b w:val="1"/>
          <w:bCs w:val="1"/>
          <w:sz w:val="20"/>
          <w:szCs w:val="20"/>
        </w:rPr>
      </w:pPr>
      <w:r w:rsidRPr="17AC78E8" w:rsidR="1A4395E4">
        <w:rPr>
          <w:rFonts w:ascii="Gill Sans MT" w:hAnsi="Gill Sans MT" w:eastAsia="Gill Sans MT" w:cs="Gill Sans MT"/>
          <w:b w:val="1"/>
          <w:bCs w:val="1"/>
          <w:sz w:val="20"/>
          <w:szCs w:val="20"/>
        </w:rPr>
        <w:t xml:space="preserve">Para </w:t>
      </w:r>
      <w:r w:rsidRPr="17AC78E8" w:rsidR="1A4395E4">
        <w:rPr>
          <w:rFonts w:ascii="Gill Sans MT" w:hAnsi="Gill Sans MT" w:eastAsia="Gill Sans MT" w:cs="Gill Sans MT"/>
          <w:b w:val="1"/>
          <w:bCs w:val="1"/>
          <w:sz w:val="20"/>
          <w:szCs w:val="20"/>
        </w:rPr>
        <w:t>más información</w:t>
      </w:r>
      <w:r w:rsidRPr="17AC78E8" w:rsidR="1A4395E4">
        <w:rPr>
          <w:rFonts w:ascii="Gill Sans MT" w:hAnsi="Gill Sans MT" w:eastAsia="Gill Sans MT" w:cs="Gill Sans MT"/>
          <w:b w:val="1"/>
          <w:bCs w:val="1"/>
          <w:sz w:val="20"/>
          <w:szCs w:val="20"/>
        </w:rPr>
        <w:t xml:space="preserve"> o solicitudes:</w:t>
      </w:r>
    </w:p>
    <w:p w:rsidR="1A4395E4" w:rsidP="17AC78E8" w:rsidRDefault="1A4395E4" w14:paraId="4B64DCDB" w14:textId="11DB92AE">
      <w:pPr>
        <w:pStyle w:val="Normal"/>
        <w:spacing w:after="20" w:afterAutospacing="off"/>
        <w:jc w:val="both"/>
        <w:rPr>
          <w:rFonts w:ascii="Gill Sans MT" w:hAnsi="Gill Sans MT" w:eastAsia="Gill Sans MT" w:cs="Gill Sans MT"/>
          <w:b w:val="1"/>
          <w:bCs w:val="1"/>
          <w:sz w:val="20"/>
          <w:szCs w:val="20"/>
        </w:rPr>
      </w:pPr>
      <w:r w:rsidRPr="17AC78E8" w:rsidR="1A4395E4">
        <w:rPr>
          <w:rFonts w:ascii="Gill Sans MT" w:hAnsi="Gill Sans MT" w:eastAsia="Gill Sans MT" w:cs="Gill Sans MT"/>
          <w:b w:val="1"/>
          <w:bCs w:val="1"/>
          <w:sz w:val="20"/>
          <w:szCs w:val="20"/>
        </w:rPr>
        <w:t>Gabriel Fuertes Casas</w:t>
      </w:r>
    </w:p>
    <w:p w:rsidR="1A4395E4" w:rsidP="17AC78E8" w:rsidRDefault="1A4395E4" w14:paraId="6FEC0310" w14:textId="54827576">
      <w:pPr>
        <w:pStyle w:val="Normal"/>
        <w:spacing w:after="20" w:afterAutospacing="off"/>
        <w:jc w:val="both"/>
        <w:rPr>
          <w:rFonts w:ascii="Gill Sans MT" w:hAnsi="Gill Sans MT" w:eastAsia="Gill Sans MT" w:cs="Gill Sans MT"/>
          <w:b w:val="0"/>
          <w:bCs w:val="0"/>
          <w:sz w:val="20"/>
          <w:szCs w:val="20"/>
        </w:rPr>
      </w:pPr>
      <w:r w:rsidRPr="17AC78E8" w:rsidR="1A4395E4">
        <w:rPr>
          <w:rFonts w:ascii="Gill Sans MT" w:hAnsi="Gill Sans MT" w:eastAsia="Gill Sans MT" w:cs="Gill Sans MT"/>
          <w:b w:val="0"/>
          <w:bCs w:val="0"/>
          <w:sz w:val="20"/>
          <w:szCs w:val="20"/>
        </w:rPr>
        <w:t>Clien</w:t>
      </w:r>
      <w:r w:rsidRPr="17AC78E8" w:rsidR="1A4395E4">
        <w:rPr>
          <w:rFonts w:ascii="Gill Sans MT" w:hAnsi="Gill Sans MT" w:eastAsia="Gill Sans MT" w:cs="Gill Sans MT"/>
          <w:b w:val="0"/>
          <w:bCs w:val="0"/>
          <w:sz w:val="20"/>
          <w:szCs w:val="20"/>
        </w:rPr>
        <w:t xml:space="preserve">t </w:t>
      </w:r>
      <w:r w:rsidRPr="17AC78E8" w:rsidR="1A4395E4">
        <w:rPr>
          <w:rFonts w:ascii="Gill Sans MT" w:hAnsi="Gill Sans MT" w:eastAsia="Gill Sans MT" w:cs="Gill Sans MT"/>
          <w:b w:val="0"/>
          <w:bCs w:val="0"/>
          <w:sz w:val="20"/>
          <w:szCs w:val="20"/>
        </w:rPr>
        <w:t>Services</w:t>
      </w:r>
      <w:r w:rsidRPr="17AC78E8" w:rsidR="1A4395E4">
        <w:rPr>
          <w:rFonts w:ascii="Gill Sans MT" w:hAnsi="Gill Sans MT" w:eastAsia="Gill Sans MT" w:cs="Gill Sans MT"/>
          <w:b w:val="0"/>
          <w:bCs w:val="0"/>
          <w:sz w:val="20"/>
          <w:szCs w:val="20"/>
        </w:rPr>
        <w:t xml:space="preserve"> Manager</w:t>
      </w:r>
    </w:p>
    <w:p w:rsidR="1A4395E4" w:rsidP="17AC78E8" w:rsidRDefault="1A4395E4" w14:paraId="20D358C1" w14:textId="323F0E38">
      <w:pPr>
        <w:pStyle w:val="Normal"/>
        <w:spacing w:after="20" w:afterAutospacing="off"/>
        <w:jc w:val="both"/>
        <w:rPr>
          <w:b w:val="0"/>
          <w:bCs w:val="0"/>
        </w:rPr>
      </w:pPr>
      <w:hyperlink r:id="Ref98280747ee4f13">
        <w:r w:rsidRPr="17AC78E8" w:rsidR="1A4395E4">
          <w:rPr>
            <w:rStyle w:val="Hyperlink"/>
            <w:rFonts w:ascii="Gill Sans MT" w:hAnsi="Gill Sans MT" w:eastAsia="Gill Sans MT" w:cs="Gill Sans MT"/>
            <w:b w:val="0"/>
            <w:bCs w:val="0"/>
            <w:sz w:val="20"/>
            <w:szCs w:val="20"/>
          </w:rPr>
          <w:t>gabriel.fuertes</w:t>
        </w:r>
        <w:r w:rsidRPr="17AC78E8" w:rsidR="1A4395E4">
          <w:rPr>
            <w:rStyle w:val="Hyperlink"/>
            <w:rFonts w:ascii="Gill Sans MT" w:hAnsi="Gill Sans MT" w:eastAsia="Gill Sans MT" w:cs="Gill Sans MT"/>
            <w:b w:val="0"/>
            <w:bCs w:val="0"/>
            <w:sz w:val="20"/>
            <w:szCs w:val="20"/>
          </w:rPr>
          <w:t>@another.co</w:t>
        </w:r>
      </w:hyperlink>
    </w:p>
    <w:p w:rsidR="1A4395E4" w:rsidP="17AC78E8" w:rsidRDefault="1A4395E4" w14:paraId="7D84F603" w14:textId="1DEC9F9B">
      <w:pPr>
        <w:pStyle w:val="Normal"/>
        <w:spacing w:after="20" w:afterAutospacing="off"/>
        <w:jc w:val="both"/>
        <w:rPr>
          <w:rFonts w:ascii="Gill Sans MT" w:hAnsi="Gill Sans MT" w:eastAsia="Gill Sans MT" w:cs="Gill Sans MT"/>
          <w:b w:val="0"/>
          <w:bCs w:val="0"/>
          <w:sz w:val="20"/>
          <w:szCs w:val="20"/>
        </w:rPr>
      </w:pPr>
      <w:r w:rsidRPr="17AC78E8" w:rsidR="1A4395E4">
        <w:rPr>
          <w:rFonts w:ascii="Gill Sans MT" w:hAnsi="Gill Sans MT" w:eastAsia="Gill Sans MT" w:cs="Gill Sans MT"/>
          <w:b w:val="0"/>
          <w:bCs w:val="0"/>
          <w:sz w:val="20"/>
          <w:szCs w:val="20"/>
        </w:rPr>
        <w:t>Tel. +52 55 3900 4304</w:t>
      </w:r>
    </w:p>
    <w:sectPr w:rsidRPr="00356C0D" w:rsidR="00AF0C99">
      <w:headerReference w:type="default" r:id="rId11"/>
      <w:footerReference w:type="default" r:id="rId12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500B6" w:rsidRDefault="006500B6" w14:paraId="29D9A2D7" w14:textId="77777777">
      <w:pPr>
        <w:spacing w:after="0" w:line="240" w:lineRule="auto"/>
      </w:pPr>
      <w:r>
        <w:separator/>
      </w:r>
    </w:p>
  </w:endnote>
  <w:endnote w:type="continuationSeparator" w:id="0">
    <w:p w:rsidR="006500B6" w:rsidRDefault="006500B6" w14:paraId="0FC76927" w14:textId="77777777">
      <w:pPr>
        <w:spacing w:after="0" w:line="240" w:lineRule="auto"/>
      </w:pPr>
      <w:r>
        <w:continuationSeparator/>
      </w:r>
    </w:p>
  </w:endnote>
  <w:endnote w:type="continuationNotice" w:id="1">
    <w:p w:rsidR="006500B6" w:rsidRDefault="006500B6" w14:paraId="24FF1717" w14:textId="77777777">
      <w:pPr>
        <w:spacing w:after="0" w:line="240" w:lineRule="auto"/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Std Light">
    <w:altName w:val="Calibri"/>
    <w:charset w:val="4D"/>
    <w:family w:val="swiss"/>
    <w:notTrueType/>
    <w:pitch w:val="variable"/>
    <w:sig w:usb0="00000003" w:usb1="00000000" w:usb2="00000000" w:usb3="00000000" w:csb0="00000001" w:csb1="00000000"/>
  </w:font>
  <w:font w:name="Aptos Display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Normal"/>
      <w:tblW w:w="0" w:type="nil"/>
      <w:tblInd w:w="0" w:type="nil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shd w:val="clear" w:color="000000" w:fill="000000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/>
    <w:tr xmlns:wp14="http://schemas.microsoft.com/office/word/2010/wordml" w:rsidTr="17AC78E8" w14:paraId="672A6659" wp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Borders>
            <w:top w:val="none" w:color="000000" w:themeColor="text1" w:sz="0" w:space="0"/>
            <w:left w:val="none" w:color="000000" w:themeColor="text1" w:sz="0" w:space="0"/>
            <w:bottom w:val="none" w:color="000000" w:themeColor="text1" w:sz="0" w:space="0"/>
            <w:right w:val="none" w:color="000000" w:themeColor="text1" w:sz="0" w:space="0"/>
            <w:tl2br w:val="none" w:color="000000" w:sz="0" w:space="0"/>
            <w:tr2bl w:val="none" w:color="000000" w:sz="0" w:space="0"/>
          </w:tcBorders>
          <w:shd w:val="clear" w:color="auto" w:fill="000000" w:themeFill="text1"/>
          <w:tcMar/>
        </w:tcPr>
        <w:p w:rsidR="1346770F" w:rsidP="1346770F" w:rsidRDefault="1346770F" w14:paraId="1A8B7044" w14:textId="03B548FD">
          <w:pPr>
            <w:pStyle w:val="Header"/>
            <w:ind w:left="-115"/>
          </w:pPr>
        </w:p>
      </w:tc>
      <w:tc>
        <w:tcPr>
          <w:tcBorders>
            <w:top w:val="none" w:color="000000" w:themeColor="text1" w:sz="0" w:space="0"/>
            <w:left w:val="none" w:color="000000" w:themeColor="text1" w:sz="0" w:space="0"/>
            <w:bottom w:val="none" w:color="000000" w:themeColor="text1" w:sz="0" w:space="0"/>
            <w:right w:val="none" w:color="000000" w:themeColor="text1" w:sz="0" w:space="0"/>
            <w:tl2br w:val="none" w:color="000000" w:sz="0" w:space="0"/>
            <w:tr2bl w:val="none" w:color="000000" w:sz="0" w:space="0"/>
          </w:tcBorders>
          <w:shd w:val="clear" w:color="auto" w:fill="000000" w:themeFill="text1"/>
          <w:tcMar/>
        </w:tcPr>
        <w:p w:rsidR="1346770F" w:rsidP="1346770F" w:rsidRDefault="1346770F" w14:paraId="623310DE" w14:textId="6D238EFC">
          <w:pPr>
            <w:pStyle w:val="Header"/>
            <w:jc w:val="center"/>
          </w:pPr>
        </w:p>
      </w:tc>
      <w:tc>
        <w:tcPr>
          <w:tcBorders>
            <w:top w:val="none" w:color="000000" w:themeColor="text1" w:sz="0" w:space="0"/>
            <w:left w:val="none" w:color="000000" w:themeColor="text1" w:sz="0" w:space="0"/>
            <w:bottom w:val="none" w:color="000000" w:themeColor="text1" w:sz="0" w:space="0"/>
            <w:right w:val="none" w:color="000000" w:themeColor="text1" w:sz="0" w:space="0"/>
            <w:tl2br w:val="none" w:color="000000" w:sz="0" w:space="0"/>
            <w:tr2bl w:val="none" w:color="000000" w:sz="0" w:space="0"/>
          </w:tcBorders>
          <w:shd w:val="clear" w:color="auto" w:fill="000000" w:themeFill="text1"/>
          <w:tcMar/>
        </w:tcPr>
        <w:p w:rsidR="1346770F" w:rsidP="1346770F" w:rsidRDefault="1346770F" w14:paraId="4A50268B" w14:textId="7FD7A874">
          <w:pPr>
            <w:pStyle w:val="Header"/>
            <w:ind w:right="-115"/>
            <w:jc w:val="right"/>
          </w:pPr>
        </w:p>
      </w:tc>
    </w:tr>
  </w:tbl>
  <w:p w:rsidR="1346770F" w:rsidP="1346770F" w:rsidRDefault="1346770F" w14:paraId="55B5211D" w14:textId="2537B7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500B6" w:rsidRDefault="006500B6" w14:paraId="6610D162" w14:textId="77777777">
      <w:pPr>
        <w:spacing w:after="0" w:line="240" w:lineRule="auto"/>
      </w:pPr>
      <w:r>
        <w:separator/>
      </w:r>
    </w:p>
  </w:footnote>
  <w:footnote w:type="continuationSeparator" w:id="0">
    <w:p w:rsidR="006500B6" w:rsidRDefault="006500B6" w14:paraId="09822CD5" w14:textId="77777777">
      <w:pPr>
        <w:spacing w:after="0" w:line="240" w:lineRule="auto"/>
      </w:pPr>
      <w:r>
        <w:continuationSeparator/>
      </w:r>
    </w:p>
  </w:footnote>
  <w:footnote w:type="continuationNotice" w:id="1">
    <w:p w:rsidR="006500B6" w:rsidRDefault="006500B6" w14:paraId="01CC3B1C" w14:textId="77777777">
      <w:pPr>
        <w:spacing w:after="0" w:line="240" w:lineRule="auto"/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p w:rsidR="1346770F" w:rsidP="1346770F" w:rsidRDefault="1346770F" w14:paraId="5F55EE87" w14:textId="7E6B1E7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5CFA88" wp14:editId="6202DEBE">
          <wp:simplePos x="0" y="0"/>
          <wp:positionH relativeFrom="column">
            <wp:posOffset>-768985</wp:posOffset>
          </wp:positionH>
          <wp:positionV relativeFrom="paragraph">
            <wp:posOffset>-233748</wp:posOffset>
          </wp:positionV>
          <wp:extent cx="7562850" cy="476250"/>
          <wp:effectExtent l="0" t="0" r="6350" b="6350"/>
          <wp:wrapTopAndBottom/>
          <wp:docPr id="1790206795" name="drawing" title="Antonia:Users:antonia:Desktop:TALK:DESIGN:EAT:Peninsula Hotel:TPH stationary update:Q422:PMG Memo:TPH_Memo_Q422_header-02.png">
            <a:extLst xmlns:a="http://schemas.openxmlformats.org/drawingml/2006/main">
              <a:ext uri="{FF2B5EF4-FFF2-40B4-BE49-F238E27FC236}">
                <a16:creationId xmlns:a16="http://schemas.microsoft.com/office/drawing/2014/main" id="{A7EAA0A1-0EBB-433C-B770-44928C294CD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206795" name="Picture 179020679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412" b="33958"/>
                  <a:stretch/>
                </pic:blipFill>
                <pic:spPr bwMode="auto">
                  <a:xfrm>
                    <a:off x="0" y="0"/>
                    <a:ext cx="7562850" cy="476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8877B4"/>
    <w:multiLevelType w:val="hybridMultilevel"/>
    <w:tmpl w:val="FFFFFFFF"/>
    <w:lvl w:ilvl="0" w:tplc="9E66202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E9AC9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B9059C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5E017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96A87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58C3F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C2A127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3A8030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734D2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AA3A24A"/>
    <w:multiLevelType w:val="hybridMultilevel"/>
    <w:tmpl w:val="FFFFFFFF"/>
    <w:lvl w:ilvl="0" w:tplc="17382B3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26EAF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75A32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C2A3D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1B0CDE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E3C5A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18072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77CF7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BA04E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07847846">
    <w:abstractNumId w:val="0"/>
  </w:num>
  <w:num w:numId="2" w16cid:durableId="78525619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view w:val="normal"/>
  <w:proofState w:spelling="clean" w:grammar="dirty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D7E07EF"/>
    <w:rsid w:val="0015114D"/>
    <w:rsid w:val="00255621"/>
    <w:rsid w:val="00256DE3"/>
    <w:rsid w:val="002602F3"/>
    <w:rsid w:val="002BFB90"/>
    <w:rsid w:val="00340848"/>
    <w:rsid w:val="00340CCE"/>
    <w:rsid w:val="00356C0D"/>
    <w:rsid w:val="003E6BC2"/>
    <w:rsid w:val="00470125"/>
    <w:rsid w:val="00493CC3"/>
    <w:rsid w:val="004A10B6"/>
    <w:rsid w:val="00540F5E"/>
    <w:rsid w:val="00581B39"/>
    <w:rsid w:val="005C2A3A"/>
    <w:rsid w:val="006500B6"/>
    <w:rsid w:val="006B4464"/>
    <w:rsid w:val="007524CF"/>
    <w:rsid w:val="007F149B"/>
    <w:rsid w:val="00A35A09"/>
    <w:rsid w:val="00AF0C99"/>
    <w:rsid w:val="00C020F3"/>
    <w:rsid w:val="00C23DEC"/>
    <w:rsid w:val="00D73929"/>
    <w:rsid w:val="00E22167"/>
    <w:rsid w:val="00E52E29"/>
    <w:rsid w:val="00EC57C8"/>
    <w:rsid w:val="00EC72D3"/>
    <w:rsid w:val="00EE47AB"/>
    <w:rsid w:val="00F84EDB"/>
    <w:rsid w:val="023A714D"/>
    <w:rsid w:val="0468F1A5"/>
    <w:rsid w:val="04BB6178"/>
    <w:rsid w:val="06993EBC"/>
    <w:rsid w:val="07314884"/>
    <w:rsid w:val="0857B2FC"/>
    <w:rsid w:val="090AE3D9"/>
    <w:rsid w:val="10C35513"/>
    <w:rsid w:val="1346770F"/>
    <w:rsid w:val="134CD7BE"/>
    <w:rsid w:val="1630498A"/>
    <w:rsid w:val="17AC78E8"/>
    <w:rsid w:val="1A4395E4"/>
    <w:rsid w:val="1BB03271"/>
    <w:rsid w:val="1D19D138"/>
    <w:rsid w:val="1FE44BE5"/>
    <w:rsid w:val="2437002A"/>
    <w:rsid w:val="27CCA653"/>
    <w:rsid w:val="2857A793"/>
    <w:rsid w:val="2A0C835C"/>
    <w:rsid w:val="2A7D952F"/>
    <w:rsid w:val="2AF49B2A"/>
    <w:rsid w:val="2D237E6C"/>
    <w:rsid w:val="2D2C7214"/>
    <w:rsid w:val="2D72732B"/>
    <w:rsid w:val="2EC835F8"/>
    <w:rsid w:val="2F041E91"/>
    <w:rsid w:val="2FDB1441"/>
    <w:rsid w:val="39AB52D8"/>
    <w:rsid w:val="3E832FC6"/>
    <w:rsid w:val="47C2CA36"/>
    <w:rsid w:val="48361B33"/>
    <w:rsid w:val="51A73464"/>
    <w:rsid w:val="5554D326"/>
    <w:rsid w:val="57B657E7"/>
    <w:rsid w:val="5BCD4F84"/>
    <w:rsid w:val="5D7E07EF"/>
    <w:rsid w:val="5E6511A6"/>
    <w:rsid w:val="5EF2E56B"/>
    <w:rsid w:val="632A8EA4"/>
    <w:rsid w:val="65DE4AF1"/>
    <w:rsid w:val="67FFA08A"/>
    <w:rsid w:val="784E0C4C"/>
    <w:rsid w:val="7CECA932"/>
    <w:rsid w:val="7EF5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B37B7A"/>
  <w15:chartTrackingRefBased/>
  <w15:docId w15:val="{BAFB5C14-B147-4697-8160-ED01F14DD02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17AC78E8"/>
    <w:rPr>
      <w:noProof w:val="0"/>
      <w:lang w:val="es-MX"/>
    </w:r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17AC78E8"/>
    <w:rPr>
      <w:rFonts w:ascii="Gill Sans MT" w:hAnsi="Gill Sans MT" w:eastAsia="Gill Sans MT" w:cs="Gill Sans MT"/>
      <w:b w:val="1"/>
      <w:bCs w:val="1"/>
      <w:color w:val="000000" w:themeColor="text1" w:themeTint="FF" w:themeShade="FF"/>
      <w:sz w:val="28"/>
      <w:szCs w:val="28"/>
      <w:lang w:val="es-ES"/>
    </w:rPr>
    <w:pPr>
      <w:keepNext w:val="1"/>
      <w:keepLines w:val="1"/>
      <w:spacing w:before="281" w:after="281"/>
      <w:jc w:val="both"/>
      <w:outlineLvl w:val="2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3Char" w:customStyle="true">
    <w:uiPriority w:val="9"/>
    <w:name w:val="Heading 3 Char"/>
    <w:basedOn w:val="DefaultParagraphFont"/>
    <w:link w:val="Heading3"/>
    <w:rsid w:val="17AC78E8"/>
    <w:rPr>
      <w:rFonts w:ascii="Gill Sans MT" w:hAnsi="Gill Sans MT" w:eastAsia="Gill Sans MT" w:cs="Gill Sans MT"/>
      <w:b w:val="1"/>
      <w:bCs w:val="1"/>
      <w:color w:val="000000" w:themeColor="text1" w:themeTint="FF" w:themeShade="FF"/>
      <w:sz w:val="28"/>
      <w:szCs w:val="28"/>
      <w:lang w:val="es-ES"/>
    </w:rPr>
  </w:style>
  <w:style w:type="paragraph" w:styleId="ListParagraph">
    <w:uiPriority w:val="34"/>
    <w:name w:val="List Paragraph"/>
    <w:basedOn w:val="Normal"/>
    <w:qFormat/>
    <w:rsid w:val="17AC78E8"/>
    <w:pPr>
      <w:spacing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uiPriority w:val="99"/>
    <w:name w:val="header"/>
    <w:basedOn w:val="Normal"/>
    <w:unhideWhenUsed/>
    <w:link w:val="HeaderChar"/>
    <w:rsid w:val="17AC78E8"/>
    <w:pPr>
      <w:tabs>
        <w:tab w:val="center" w:leader="none" w:pos="4680"/>
        <w:tab w:val="right" w:leader="none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uiPriority w:val="99"/>
    <w:name w:val="footer"/>
    <w:basedOn w:val="Normal"/>
    <w:unhideWhenUsed/>
    <w:link w:val="FooterChar"/>
    <w:rsid w:val="17AC78E8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NormalWeb">
    <w:uiPriority w:val="99"/>
    <w:name w:val="Normal (Web)"/>
    <w:basedOn w:val="Normal"/>
    <w:unhideWhenUsed/>
    <w:rsid w:val="17AC78E8"/>
    <w:rPr>
      <w:rFonts w:ascii="Times New Roman" w:hAnsi="Times New Roman" w:eastAsia="Times New Roman" w:cs="Times New Roman"/>
      <w:lang w:val="en-US" w:eastAsia="en-US"/>
    </w:rPr>
    <w:pPr>
      <w:spacing w:beforeAutospacing="on" w:afterAutospacing="on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openxmlformats.org/officeDocument/2006/relationships/image" Target="/media/image2.png" Id="rId1906301735" /><Relationship Type="http://schemas.openxmlformats.org/officeDocument/2006/relationships/hyperlink" Target="https://www.peninsula.com/en/hong-kong/special-offers/rooms/art-basel-offer" TargetMode="External" Id="Rb417a67bcf1845fd" /><Relationship Type="http://schemas.openxmlformats.org/officeDocument/2006/relationships/hyperlink" Target="https://cocentraloffice.sharepoint.com/:f:/s/ACG-Tourism/IgDZMFuv8Au8QoccxaQJp2MvAcMK6C7DmpyA_ND1_gyjgEg?e=ERR3Kd" TargetMode="External" Id="Rdebd63d0a5a446cf" /><Relationship Type="http://schemas.openxmlformats.org/officeDocument/2006/relationships/hyperlink" Target="http://www.peninsula.com/art" TargetMode="External" Id="Rfb9a30d5146d4350" /><Relationship Type="http://schemas.openxmlformats.org/officeDocument/2006/relationships/hyperlink" Target="https://www.peninsula.com" TargetMode="External" Id="Re14dad0f0c2b46e9" /><Relationship Type="http://schemas.openxmlformats.org/officeDocument/2006/relationships/hyperlink" Target="https://www.facebook.com/ThePeninsulaHotels" TargetMode="External" Id="R8652190ebce14d9d" /><Relationship Type="http://schemas.openxmlformats.org/officeDocument/2006/relationships/hyperlink" Target="https://www.instagram.com/peninsulahotels/" TargetMode="External" Id="Rbfe402dd7c0944b4" /><Relationship Type="http://schemas.openxmlformats.org/officeDocument/2006/relationships/hyperlink" Target="mailto:gabriel.fuertes@another.co" TargetMode="External" Id="Ref98280747ee4f1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FFD12E64736A40BE28B151472001BD" ma:contentTypeVersion="16" ma:contentTypeDescription="Create a new document." ma:contentTypeScope="" ma:versionID="d77b05214b3bcdf89a29cd0db810bb9a">
  <xsd:schema xmlns:xsd="http://www.w3.org/2001/XMLSchema" xmlns:xs="http://www.w3.org/2001/XMLSchema" xmlns:p="http://schemas.microsoft.com/office/2006/metadata/properties" xmlns:ns2="85f1cd9c-e7b3-4342-bb1f-6572efd3bc97" xmlns:ns3="928b6d83-b05c-43e3-bd10-fc841b0bdb73" targetNamespace="http://schemas.microsoft.com/office/2006/metadata/properties" ma:root="true" ma:fieldsID="546d1fc0230ff76cc756543ed06088f9" ns2:_="" ns3:_="">
    <xsd:import namespace="85f1cd9c-e7b3-4342-bb1f-6572efd3bc97"/>
    <xsd:import namespace="928b6d83-b05c-43e3-bd10-fc841b0bdb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1cd9c-e7b3-4342-bb1f-6572efd3bc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b6d83-b05c-43e3-bd10-fc841b0bdb7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e2f4833-37b4-40c8-bb74-bf1d4dc19ed6}" ma:internalName="TaxCatchAll" ma:showField="CatchAllData" ma:web="928b6d83-b05c-43e3-bd10-fc841b0bdb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8b6d83-b05c-43e3-bd10-fc841b0bdb73" xsi:nil="true"/>
    <lcf76f155ced4ddcb4097134ff3c332f xmlns="85f1cd9c-e7b3-4342-bb1f-6572efd3bc9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10AE2C-28E4-46E2-A30F-C8F34D23CB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1cd9c-e7b3-4342-bb1f-6572efd3bc97"/>
    <ds:schemaRef ds:uri="928b6d83-b05c-43e3-bd10-fc841b0bd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8D9EF1-76DE-4AB9-B7F1-331C7674EACC}">
  <ds:schemaRefs>
    <ds:schemaRef ds:uri="http://schemas.microsoft.com/office/2006/metadata/properties"/>
    <ds:schemaRef ds:uri="http://schemas.microsoft.com/office/infopath/2007/PartnerControls"/>
    <ds:schemaRef ds:uri="928b6d83-b05c-43e3-bd10-fc841b0bdb73"/>
    <ds:schemaRef ds:uri="85f1cd9c-e7b3-4342-bb1f-6572efd3bc97"/>
  </ds:schemaRefs>
</ds:datastoreItem>
</file>

<file path=customXml/itemProps3.xml><?xml version="1.0" encoding="utf-8"?>
<ds:datastoreItem xmlns:ds="http://schemas.openxmlformats.org/officeDocument/2006/customXml" ds:itemID="{3C8387AA-A58D-46A7-A1AB-E147ABF2265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Gabriel Fuertes</dc:creator>
  <keywords/>
  <dc:description/>
  <lastModifiedBy>Gabriel Fuertes</lastModifiedBy>
  <revision>2</revision>
  <dcterms:created xsi:type="dcterms:W3CDTF">2026-02-12T16:38:00.0000000Z</dcterms:created>
  <dcterms:modified xsi:type="dcterms:W3CDTF">2026-02-12T16:59:04.1921484Z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0x01010009FFD12E64736A40BE28B151472001BD</vt:lpwstr>
  </property>
  <property fmtid="{D5CDD505-2E9C-101B-9397-08002B2CF9AE}" pid="3" name="MediaServiceImageTags">
    <vt:lpwstr/>
  </property>
</Properties>
</file>